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6E166" w14:textId="67824CC8" w:rsidR="0081630F" w:rsidRPr="005D6132" w:rsidRDefault="0081630F" w:rsidP="005D6132">
      <w:pPr>
        <w:spacing w:before="100" w:beforeAutospacing="1" w:after="100" w:afterAutospacing="1" w:line="360" w:lineRule="auto"/>
        <w:jc w:val="center"/>
        <w:outlineLvl w:val="0"/>
        <w:rPr>
          <w:rFonts w:ascii="Times New Roman" w:eastAsia="Times New Roman" w:hAnsi="Times New Roman" w:cs="Times New Roman"/>
          <w:kern w:val="36"/>
          <w:sz w:val="36"/>
          <w:szCs w:val="36"/>
          <w:lang w:eastAsia="en-AU"/>
          <w14:ligatures w14:val="none"/>
        </w:rPr>
      </w:pPr>
      <w:bookmarkStart w:id="0" w:name="_Toc198651178"/>
      <w:bookmarkStart w:id="1" w:name="_Toc198651251"/>
      <w:r w:rsidRPr="005D6132">
        <w:rPr>
          <w:rFonts w:ascii="Times New Roman" w:eastAsia="Times New Roman" w:hAnsi="Times New Roman" w:cs="Times New Roman"/>
          <w:kern w:val="36"/>
          <w:sz w:val="36"/>
          <w:szCs w:val="36"/>
          <w:lang w:eastAsia="en-AU"/>
          <w14:ligatures w14:val="none"/>
        </w:rPr>
        <w:t xml:space="preserve">SPREP North Pacific </w:t>
      </w:r>
      <w:r w:rsidR="00A22D54" w:rsidRPr="005D6132">
        <w:rPr>
          <w:rFonts w:ascii="Times New Roman" w:eastAsia="Times New Roman" w:hAnsi="Times New Roman" w:cs="Times New Roman"/>
          <w:kern w:val="36"/>
          <w:sz w:val="36"/>
          <w:szCs w:val="36"/>
          <w:lang w:eastAsia="en-AU"/>
          <w14:ligatures w14:val="none"/>
        </w:rPr>
        <w:t xml:space="preserve">Office </w:t>
      </w:r>
      <w:r w:rsidRPr="005D6132">
        <w:rPr>
          <w:rFonts w:ascii="Times New Roman" w:eastAsia="Times New Roman" w:hAnsi="Times New Roman" w:cs="Times New Roman"/>
          <w:kern w:val="36"/>
          <w:sz w:val="36"/>
          <w:szCs w:val="36"/>
          <w:lang w:eastAsia="en-AU"/>
          <w14:ligatures w14:val="none"/>
        </w:rPr>
        <w:t>Climate Finance Action Plan</w:t>
      </w:r>
      <w:bookmarkEnd w:id="0"/>
      <w:bookmarkEnd w:id="1"/>
    </w:p>
    <w:p w14:paraId="179A38B2" w14:textId="22489526" w:rsidR="0081630F" w:rsidRDefault="0081630F" w:rsidP="005D6132">
      <w:pPr>
        <w:spacing w:before="100" w:beforeAutospacing="1" w:after="100" w:afterAutospacing="1" w:line="360" w:lineRule="auto"/>
        <w:jc w:val="center"/>
        <w:outlineLvl w:val="0"/>
        <w:rPr>
          <w:rFonts w:ascii="Times New Roman" w:eastAsia="Times New Roman" w:hAnsi="Times New Roman" w:cs="Times New Roman"/>
          <w:i/>
          <w:iCs/>
          <w:kern w:val="36"/>
          <w:lang w:eastAsia="en-AU"/>
          <w14:ligatures w14:val="none"/>
        </w:rPr>
      </w:pPr>
      <w:bookmarkStart w:id="2" w:name="_Toc198651179"/>
      <w:bookmarkStart w:id="3" w:name="_Toc198651252"/>
      <w:r w:rsidRPr="00D26A3C">
        <w:rPr>
          <w:rFonts w:ascii="Times New Roman" w:eastAsia="Times New Roman" w:hAnsi="Times New Roman" w:cs="Times New Roman"/>
          <w:i/>
          <w:iCs/>
          <w:kern w:val="36"/>
          <w:lang w:eastAsia="en-AU"/>
          <w14:ligatures w14:val="none"/>
        </w:rPr>
        <w:t>May 2025</w:t>
      </w:r>
      <w:bookmarkEnd w:id="2"/>
      <w:bookmarkEnd w:id="3"/>
      <w:r w:rsidR="008B6C44">
        <w:rPr>
          <w:rFonts w:ascii="Times New Roman" w:eastAsia="Times New Roman" w:hAnsi="Times New Roman" w:cs="Times New Roman"/>
          <w:i/>
          <w:iCs/>
          <w:kern w:val="36"/>
          <w:lang w:eastAsia="en-AU"/>
          <w14:ligatures w14:val="none"/>
        </w:rPr>
        <w:t xml:space="preserve"> - Draft</w:t>
      </w:r>
    </w:p>
    <w:sdt>
      <w:sdtPr>
        <w:rPr>
          <w:rFonts w:asciiTheme="minorHAnsi" w:eastAsiaTheme="minorHAnsi" w:hAnsiTheme="minorHAnsi" w:cstheme="minorBidi"/>
          <w:color w:val="auto"/>
          <w:kern w:val="2"/>
          <w:sz w:val="24"/>
          <w:szCs w:val="24"/>
          <w:lang w:val="en-AU"/>
          <w14:ligatures w14:val="standardContextual"/>
        </w:rPr>
        <w:id w:val="-790365226"/>
        <w:docPartObj>
          <w:docPartGallery w:val="Table of Contents"/>
          <w:docPartUnique/>
        </w:docPartObj>
      </w:sdtPr>
      <w:sdtEndPr>
        <w:rPr>
          <w:b/>
          <w:bCs/>
          <w:noProof/>
        </w:rPr>
      </w:sdtEndPr>
      <w:sdtContent>
        <w:p w14:paraId="0E879730" w14:textId="0177B547" w:rsidR="005D6132" w:rsidRPr="005D6132" w:rsidRDefault="005D6132" w:rsidP="005D6132">
          <w:pPr>
            <w:pStyle w:val="TOCHeading"/>
            <w:jc w:val="center"/>
            <w:rPr>
              <w:rFonts w:ascii="Times New Roman" w:eastAsia="Times New Roman" w:hAnsi="Times New Roman" w:cs="Times New Roman"/>
              <w:color w:val="auto"/>
              <w:kern w:val="36"/>
              <w:lang w:val="en-AU" w:eastAsia="en-AU"/>
            </w:rPr>
          </w:pPr>
          <w:r w:rsidRPr="005D6132">
            <w:rPr>
              <w:rFonts w:ascii="Times New Roman" w:eastAsia="Times New Roman" w:hAnsi="Times New Roman" w:cs="Times New Roman"/>
              <w:color w:val="auto"/>
              <w:kern w:val="36"/>
              <w:lang w:val="en-AU" w:eastAsia="en-AU"/>
            </w:rPr>
            <w:t>Table of Contents</w:t>
          </w:r>
        </w:p>
        <w:p w14:paraId="20197F96" w14:textId="15DA8906" w:rsidR="005D6132" w:rsidRDefault="005D6132">
          <w:pPr>
            <w:pStyle w:val="TOC1"/>
            <w:tabs>
              <w:tab w:val="right" w:leader="dot" w:pos="9016"/>
            </w:tabs>
            <w:rPr>
              <w:rFonts w:eastAsiaTheme="minorEastAsia"/>
              <w:noProof/>
              <w:lang w:eastAsia="en-AU"/>
            </w:rPr>
          </w:pPr>
          <w:r>
            <w:fldChar w:fldCharType="begin"/>
          </w:r>
          <w:r>
            <w:instrText xml:space="preserve"> TOC \o "1-3" \h \z \u </w:instrText>
          </w:r>
          <w:r>
            <w:fldChar w:fldCharType="separate"/>
          </w:r>
        </w:p>
        <w:p w14:paraId="0D406D49" w14:textId="6E2797BC" w:rsidR="005D6132" w:rsidRDefault="005D6132">
          <w:pPr>
            <w:pStyle w:val="TOC2"/>
            <w:tabs>
              <w:tab w:val="left" w:pos="720"/>
              <w:tab w:val="right" w:leader="dot" w:pos="9016"/>
            </w:tabs>
            <w:rPr>
              <w:rFonts w:eastAsiaTheme="minorEastAsia"/>
              <w:noProof/>
              <w:lang w:eastAsia="en-AU"/>
            </w:rPr>
          </w:pPr>
          <w:hyperlink w:anchor="_Toc198651253" w:history="1">
            <w:r w:rsidRPr="00D81FA8">
              <w:rPr>
                <w:rStyle w:val="Hyperlink"/>
                <w:rFonts w:ascii="Times New Roman" w:eastAsia="Times New Roman" w:hAnsi="Times New Roman" w:cs="Times New Roman"/>
                <w:noProof/>
                <w:kern w:val="0"/>
                <w:lang w:eastAsia="en-AU"/>
                <w14:ligatures w14:val="none"/>
              </w:rPr>
              <w:t>1.</w:t>
            </w:r>
            <w:r>
              <w:rPr>
                <w:rFonts w:eastAsiaTheme="minorEastAsia"/>
                <w:noProof/>
                <w:lang w:eastAsia="en-AU"/>
              </w:rPr>
              <w:tab/>
            </w:r>
            <w:r w:rsidRPr="00D81FA8">
              <w:rPr>
                <w:rStyle w:val="Hyperlink"/>
                <w:rFonts w:ascii="Times New Roman" w:eastAsia="Times New Roman" w:hAnsi="Times New Roman" w:cs="Times New Roman"/>
                <w:noProof/>
                <w:kern w:val="0"/>
                <w:lang w:eastAsia="en-AU"/>
                <w14:ligatures w14:val="none"/>
              </w:rPr>
              <w:t>Introduction</w:t>
            </w:r>
            <w:r>
              <w:rPr>
                <w:noProof/>
                <w:webHidden/>
              </w:rPr>
              <w:tab/>
            </w:r>
            <w:r>
              <w:rPr>
                <w:noProof/>
                <w:webHidden/>
              </w:rPr>
              <w:fldChar w:fldCharType="begin"/>
            </w:r>
            <w:r>
              <w:rPr>
                <w:noProof/>
                <w:webHidden/>
              </w:rPr>
              <w:instrText xml:space="preserve"> PAGEREF _Toc198651253 \h </w:instrText>
            </w:r>
            <w:r>
              <w:rPr>
                <w:noProof/>
                <w:webHidden/>
              </w:rPr>
            </w:r>
            <w:r>
              <w:rPr>
                <w:noProof/>
                <w:webHidden/>
              </w:rPr>
              <w:fldChar w:fldCharType="separate"/>
            </w:r>
            <w:r w:rsidR="00AF2731">
              <w:rPr>
                <w:noProof/>
                <w:webHidden/>
              </w:rPr>
              <w:t>2</w:t>
            </w:r>
            <w:r>
              <w:rPr>
                <w:noProof/>
                <w:webHidden/>
              </w:rPr>
              <w:fldChar w:fldCharType="end"/>
            </w:r>
          </w:hyperlink>
        </w:p>
        <w:p w14:paraId="7BAD3EE7" w14:textId="2955C810" w:rsidR="005D6132" w:rsidRDefault="005D6132">
          <w:pPr>
            <w:pStyle w:val="TOC2"/>
            <w:tabs>
              <w:tab w:val="left" w:pos="720"/>
              <w:tab w:val="right" w:leader="dot" w:pos="9016"/>
            </w:tabs>
            <w:rPr>
              <w:rFonts w:eastAsiaTheme="minorEastAsia"/>
              <w:noProof/>
              <w:lang w:eastAsia="en-AU"/>
            </w:rPr>
          </w:pPr>
          <w:hyperlink w:anchor="_Toc198651254" w:history="1">
            <w:r w:rsidRPr="00D81FA8">
              <w:rPr>
                <w:rStyle w:val="Hyperlink"/>
                <w:rFonts w:ascii="Times New Roman" w:eastAsia="Times New Roman" w:hAnsi="Times New Roman" w:cs="Times New Roman"/>
                <w:noProof/>
                <w:kern w:val="0"/>
                <w:lang w:eastAsia="en-AU"/>
                <w14:ligatures w14:val="none"/>
              </w:rPr>
              <w:t>2.</w:t>
            </w:r>
            <w:r>
              <w:rPr>
                <w:rFonts w:eastAsiaTheme="minorEastAsia"/>
                <w:noProof/>
                <w:lang w:eastAsia="en-AU"/>
              </w:rPr>
              <w:tab/>
            </w:r>
            <w:r w:rsidRPr="00D81FA8">
              <w:rPr>
                <w:rStyle w:val="Hyperlink"/>
                <w:rFonts w:ascii="Times New Roman" w:eastAsia="Times New Roman" w:hAnsi="Times New Roman" w:cs="Times New Roman"/>
                <w:noProof/>
                <w:kern w:val="0"/>
                <w:lang w:eastAsia="en-AU"/>
                <w14:ligatures w14:val="none"/>
              </w:rPr>
              <w:t>Goal and Objectives</w:t>
            </w:r>
            <w:r>
              <w:rPr>
                <w:noProof/>
                <w:webHidden/>
              </w:rPr>
              <w:tab/>
            </w:r>
            <w:r>
              <w:rPr>
                <w:noProof/>
                <w:webHidden/>
              </w:rPr>
              <w:fldChar w:fldCharType="begin"/>
            </w:r>
            <w:r>
              <w:rPr>
                <w:noProof/>
                <w:webHidden/>
              </w:rPr>
              <w:instrText xml:space="preserve"> PAGEREF _Toc198651254 \h </w:instrText>
            </w:r>
            <w:r>
              <w:rPr>
                <w:noProof/>
                <w:webHidden/>
              </w:rPr>
            </w:r>
            <w:r>
              <w:rPr>
                <w:noProof/>
                <w:webHidden/>
              </w:rPr>
              <w:fldChar w:fldCharType="separate"/>
            </w:r>
            <w:r w:rsidR="00AF2731">
              <w:rPr>
                <w:noProof/>
                <w:webHidden/>
              </w:rPr>
              <w:t>2</w:t>
            </w:r>
            <w:r>
              <w:rPr>
                <w:noProof/>
                <w:webHidden/>
              </w:rPr>
              <w:fldChar w:fldCharType="end"/>
            </w:r>
          </w:hyperlink>
        </w:p>
        <w:p w14:paraId="40532103" w14:textId="11EDF691" w:rsidR="005D6132" w:rsidRDefault="005D6132">
          <w:pPr>
            <w:pStyle w:val="TOC2"/>
            <w:tabs>
              <w:tab w:val="left" w:pos="720"/>
              <w:tab w:val="right" w:leader="dot" w:pos="9016"/>
            </w:tabs>
            <w:rPr>
              <w:rFonts w:eastAsiaTheme="minorEastAsia"/>
              <w:noProof/>
              <w:lang w:eastAsia="en-AU"/>
            </w:rPr>
          </w:pPr>
          <w:hyperlink w:anchor="_Toc198651255" w:history="1">
            <w:r w:rsidRPr="00D81FA8">
              <w:rPr>
                <w:rStyle w:val="Hyperlink"/>
                <w:rFonts w:ascii="Times New Roman" w:eastAsia="Times New Roman" w:hAnsi="Times New Roman" w:cs="Times New Roman"/>
                <w:noProof/>
                <w:kern w:val="0"/>
                <w:lang w:eastAsia="en-AU"/>
                <w14:ligatures w14:val="none"/>
              </w:rPr>
              <w:t>3.</w:t>
            </w:r>
            <w:r>
              <w:rPr>
                <w:rFonts w:eastAsiaTheme="minorEastAsia"/>
                <w:noProof/>
                <w:lang w:eastAsia="en-AU"/>
              </w:rPr>
              <w:tab/>
            </w:r>
            <w:r w:rsidRPr="00D81FA8">
              <w:rPr>
                <w:rStyle w:val="Hyperlink"/>
                <w:rFonts w:ascii="Times New Roman" w:eastAsia="Times New Roman" w:hAnsi="Times New Roman" w:cs="Times New Roman"/>
                <w:noProof/>
                <w:kern w:val="0"/>
                <w:lang w:eastAsia="en-AU"/>
                <w14:ligatures w14:val="none"/>
              </w:rPr>
              <w:t>Implementation Approach</w:t>
            </w:r>
            <w:r>
              <w:rPr>
                <w:noProof/>
                <w:webHidden/>
              </w:rPr>
              <w:tab/>
            </w:r>
            <w:r>
              <w:rPr>
                <w:noProof/>
                <w:webHidden/>
              </w:rPr>
              <w:fldChar w:fldCharType="begin"/>
            </w:r>
            <w:r>
              <w:rPr>
                <w:noProof/>
                <w:webHidden/>
              </w:rPr>
              <w:instrText xml:space="preserve"> PAGEREF _Toc198651255 \h </w:instrText>
            </w:r>
            <w:r>
              <w:rPr>
                <w:noProof/>
                <w:webHidden/>
              </w:rPr>
            </w:r>
            <w:r>
              <w:rPr>
                <w:noProof/>
                <w:webHidden/>
              </w:rPr>
              <w:fldChar w:fldCharType="separate"/>
            </w:r>
            <w:r w:rsidR="00AF2731">
              <w:rPr>
                <w:noProof/>
                <w:webHidden/>
              </w:rPr>
              <w:t>4</w:t>
            </w:r>
            <w:r>
              <w:rPr>
                <w:noProof/>
                <w:webHidden/>
              </w:rPr>
              <w:fldChar w:fldCharType="end"/>
            </w:r>
          </w:hyperlink>
        </w:p>
        <w:p w14:paraId="50264056" w14:textId="128CB16F" w:rsidR="005D6132" w:rsidRDefault="005D6132">
          <w:pPr>
            <w:pStyle w:val="TOC2"/>
            <w:tabs>
              <w:tab w:val="left" w:pos="720"/>
              <w:tab w:val="right" w:leader="dot" w:pos="9016"/>
            </w:tabs>
            <w:rPr>
              <w:rFonts w:eastAsiaTheme="minorEastAsia"/>
              <w:noProof/>
              <w:lang w:eastAsia="en-AU"/>
            </w:rPr>
          </w:pPr>
          <w:hyperlink w:anchor="_Toc198651256" w:history="1">
            <w:r w:rsidRPr="00D81FA8">
              <w:rPr>
                <w:rStyle w:val="Hyperlink"/>
                <w:rFonts w:ascii="Times New Roman" w:eastAsia="Times New Roman" w:hAnsi="Times New Roman" w:cs="Times New Roman"/>
                <w:noProof/>
                <w:kern w:val="0"/>
                <w:lang w:eastAsia="en-AU"/>
                <w14:ligatures w14:val="none"/>
              </w:rPr>
              <w:t>4.</w:t>
            </w:r>
            <w:r>
              <w:rPr>
                <w:rFonts w:eastAsiaTheme="minorEastAsia"/>
                <w:noProof/>
                <w:lang w:eastAsia="en-AU"/>
              </w:rPr>
              <w:tab/>
            </w:r>
            <w:r w:rsidRPr="00D81FA8">
              <w:rPr>
                <w:rStyle w:val="Hyperlink"/>
                <w:rFonts w:ascii="Times New Roman" w:eastAsia="Times New Roman" w:hAnsi="Times New Roman" w:cs="Times New Roman"/>
                <w:noProof/>
                <w:kern w:val="0"/>
                <w:lang w:eastAsia="en-AU"/>
                <w14:ligatures w14:val="none"/>
              </w:rPr>
              <w:t>Strengthening SPREP NPO Capacity and Coordination</w:t>
            </w:r>
            <w:r>
              <w:rPr>
                <w:noProof/>
                <w:webHidden/>
              </w:rPr>
              <w:tab/>
            </w:r>
            <w:r>
              <w:rPr>
                <w:noProof/>
                <w:webHidden/>
              </w:rPr>
              <w:fldChar w:fldCharType="begin"/>
            </w:r>
            <w:r>
              <w:rPr>
                <w:noProof/>
                <w:webHidden/>
              </w:rPr>
              <w:instrText xml:space="preserve"> PAGEREF _Toc198651256 \h </w:instrText>
            </w:r>
            <w:r>
              <w:rPr>
                <w:noProof/>
                <w:webHidden/>
              </w:rPr>
            </w:r>
            <w:r>
              <w:rPr>
                <w:noProof/>
                <w:webHidden/>
              </w:rPr>
              <w:fldChar w:fldCharType="separate"/>
            </w:r>
            <w:r w:rsidR="00AF2731">
              <w:rPr>
                <w:noProof/>
                <w:webHidden/>
              </w:rPr>
              <w:t>5</w:t>
            </w:r>
            <w:r>
              <w:rPr>
                <w:noProof/>
                <w:webHidden/>
              </w:rPr>
              <w:fldChar w:fldCharType="end"/>
            </w:r>
          </w:hyperlink>
        </w:p>
        <w:p w14:paraId="667F11AF" w14:textId="7B66E91F" w:rsidR="005D6132" w:rsidRDefault="005D6132">
          <w:pPr>
            <w:pStyle w:val="TOC2"/>
            <w:tabs>
              <w:tab w:val="left" w:pos="720"/>
              <w:tab w:val="right" w:leader="dot" w:pos="9016"/>
            </w:tabs>
            <w:rPr>
              <w:rFonts w:eastAsiaTheme="minorEastAsia"/>
              <w:noProof/>
              <w:lang w:eastAsia="en-AU"/>
            </w:rPr>
          </w:pPr>
          <w:hyperlink w:anchor="_Toc198651257" w:history="1">
            <w:r w:rsidRPr="00D81FA8">
              <w:rPr>
                <w:rStyle w:val="Hyperlink"/>
                <w:rFonts w:ascii="Times New Roman" w:eastAsia="Times New Roman" w:hAnsi="Times New Roman" w:cs="Times New Roman"/>
                <w:noProof/>
                <w:kern w:val="0"/>
                <w:lang w:eastAsia="en-AU"/>
                <w14:ligatures w14:val="none"/>
              </w:rPr>
              <w:t>5.</w:t>
            </w:r>
            <w:r>
              <w:rPr>
                <w:rFonts w:eastAsiaTheme="minorEastAsia"/>
                <w:noProof/>
                <w:lang w:eastAsia="en-AU"/>
              </w:rPr>
              <w:tab/>
            </w:r>
            <w:r w:rsidRPr="00D81FA8">
              <w:rPr>
                <w:rStyle w:val="Hyperlink"/>
                <w:rFonts w:ascii="Times New Roman" w:eastAsia="Times New Roman" w:hAnsi="Times New Roman" w:cs="Times New Roman"/>
                <w:noProof/>
                <w:kern w:val="0"/>
                <w:lang w:eastAsia="en-AU"/>
                <w14:ligatures w14:val="none"/>
              </w:rPr>
              <w:t>Establishing Sub-Regional Engagement Processes with Member Countries</w:t>
            </w:r>
            <w:r>
              <w:rPr>
                <w:noProof/>
                <w:webHidden/>
              </w:rPr>
              <w:tab/>
            </w:r>
            <w:r>
              <w:rPr>
                <w:noProof/>
                <w:webHidden/>
              </w:rPr>
              <w:fldChar w:fldCharType="begin"/>
            </w:r>
            <w:r>
              <w:rPr>
                <w:noProof/>
                <w:webHidden/>
              </w:rPr>
              <w:instrText xml:space="preserve"> PAGEREF _Toc198651257 \h </w:instrText>
            </w:r>
            <w:r>
              <w:rPr>
                <w:noProof/>
                <w:webHidden/>
              </w:rPr>
            </w:r>
            <w:r>
              <w:rPr>
                <w:noProof/>
                <w:webHidden/>
              </w:rPr>
              <w:fldChar w:fldCharType="separate"/>
            </w:r>
            <w:r w:rsidR="00AF2731">
              <w:rPr>
                <w:noProof/>
                <w:webHidden/>
              </w:rPr>
              <w:t>6</w:t>
            </w:r>
            <w:r>
              <w:rPr>
                <w:noProof/>
                <w:webHidden/>
              </w:rPr>
              <w:fldChar w:fldCharType="end"/>
            </w:r>
          </w:hyperlink>
        </w:p>
        <w:p w14:paraId="33D65CBD" w14:textId="36869032" w:rsidR="005D6132" w:rsidRDefault="005D6132">
          <w:pPr>
            <w:pStyle w:val="TOC2"/>
            <w:tabs>
              <w:tab w:val="left" w:pos="720"/>
              <w:tab w:val="right" w:leader="dot" w:pos="9016"/>
            </w:tabs>
            <w:rPr>
              <w:rFonts w:eastAsiaTheme="minorEastAsia"/>
              <w:noProof/>
              <w:lang w:eastAsia="en-AU"/>
            </w:rPr>
          </w:pPr>
          <w:hyperlink w:anchor="_Toc198651258" w:history="1">
            <w:r w:rsidRPr="00D81FA8">
              <w:rPr>
                <w:rStyle w:val="Hyperlink"/>
                <w:rFonts w:ascii="Times New Roman" w:eastAsia="Times New Roman" w:hAnsi="Times New Roman" w:cs="Times New Roman"/>
                <w:noProof/>
                <w:kern w:val="0"/>
                <w:lang w:eastAsia="en-AU"/>
                <w14:ligatures w14:val="none"/>
              </w:rPr>
              <w:t>6.</w:t>
            </w:r>
            <w:r>
              <w:rPr>
                <w:rFonts w:eastAsiaTheme="minorEastAsia"/>
                <w:noProof/>
                <w:lang w:eastAsia="en-AU"/>
              </w:rPr>
              <w:tab/>
            </w:r>
            <w:r w:rsidRPr="00D81FA8">
              <w:rPr>
                <w:rStyle w:val="Hyperlink"/>
                <w:rFonts w:ascii="Times New Roman" w:eastAsia="Times New Roman" w:hAnsi="Times New Roman" w:cs="Times New Roman"/>
                <w:noProof/>
                <w:kern w:val="0"/>
                <w:lang w:eastAsia="en-AU"/>
                <w14:ligatures w14:val="none"/>
              </w:rPr>
              <w:t>Project Pipeline Development and Strategic Alignment with SPREP Programmes</w:t>
            </w:r>
            <w:r>
              <w:rPr>
                <w:noProof/>
                <w:webHidden/>
              </w:rPr>
              <w:tab/>
            </w:r>
            <w:r>
              <w:rPr>
                <w:noProof/>
                <w:webHidden/>
              </w:rPr>
              <w:fldChar w:fldCharType="begin"/>
            </w:r>
            <w:r>
              <w:rPr>
                <w:noProof/>
                <w:webHidden/>
              </w:rPr>
              <w:instrText xml:space="preserve"> PAGEREF _Toc198651258 \h </w:instrText>
            </w:r>
            <w:r>
              <w:rPr>
                <w:noProof/>
                <w:webHidden/>
              </w:rPr>
            </w:r>
            <w:r>
              <w:rPr>
                <w:noProof/>
                <w:webHidden/>
              </w:rPr>
              <w:fldChar w:fldCharType="separate"/>
            </w:r>
            <w:r w:rsidR="00AF2731">
              <w:rPr>
                <w:noProof/>
                <w:webHidden/>
              </w:rPr>
              <w:t>7</w:t>
            </w:r>
            <w:r>
              <w:rPr>
                <w:noProof/>
                <w:webHidden/>
              </w:rPr>
              <w:fldChar w:fldCharType="end"/>
            </w:r>
          </w:hyperlink>
        </w:p>
        <w:p w14:paraId="41B0834B" w14:textId="62DA5AEF" w:rsidR="005D6132" w:rsidRDefault="005D6132">
          <w:pPr>
            <w:pStyle w:val="TOC2"/>
            <w:tabs>
              <w:tab w:val="left" w:pos="720"/>
              <w:tab w:val="right" w:leader="dot" w:pos="9016"/>
            </w:tabs>
            <w:rPr>
              <w:rFonts w:eastAsiaTheme="minorEastAsia"/>
              <w:noProof/>
              <w:lang w:eastAsia="en-AU"/>
            </w:rPr>
          </w:pPr>
          <w:hyperlink w:anchor="_Toc198651259" w:history="1">
            <w:r w:rsidRPr="00D81FA8">
              <w:rPr>
                <w:rStyle w:val="Hyperlink"/>
                <w:rFonts w:ascii="Times New Roman" w:eastAsia="Times New Roman" w:hAnsi="Times New Roman" w:cs="Times New Roman"/>
                <w:noProof/>
                <w:kern w:val="0"/>
                <w:lang w:eastAsia="en-AU"/>
                <w14:ligatures w14:val="none"/>
              </w:rPr>
              <w:t>7.</w:t>
            </w:r>
            <w:r>
              <w:rPr>
                <w:rFonts w:eastAsiaTheme="minorEastAsia"/>
                <w:noProof/>
                <w:lang w:eastAsia="en-AU"/>
              </w:rPr>
              <w:tab/>
            </w:r>
            <w:r w:rsidRPr="00D81FA8">
              <w:rPr>
                <w:rStyle w:val="Hyperlink"/>
                <w:rFonts w:ascii="Times New Roman" w:eastAsia="Times New Roman" w:hAnsi="Times New Roman" w:cs="Times New Roman"/>
                <w:noProof/>
                <w:kern w:val="0"/>
                <w:lang w:eastAsia="en-AU"/>
                <w14:ligatures w14:val="none"/>
              </w:rPr>
              <w:t>Strengthening Partnerships and Coordination with Other Entities</w:t>
            </w:r>
            <w:r>
              <w:rPr>
                <w:noProof/>
                <w:webHidden/>
              </w:rPr>
              <w:tab/>
            </w:r>
            <w:r>
              <w:rPr>
                <w:noProof/>
                <w:webHidden/>
              </w:rPr>
              <w:fldChar w:fldCharType="begin"/>
            </w:r>
            <w:r>
              <w:rPr>
                <w:noProof/>
                <w:webHidden/>
              </w:rPr>
              <w:instrText xml:space="preserve"> PAGEREF _Toc198651259 \h </w:instrText>
            </w:r>
            <w:r>
              <w:rPr>
                <w:noProof/>
                <w:webHidden/>
              </w:rPr>
            </w:r>
            <w:r>
              <w:rPr>
                <w:noProof/>
                <w:webHidden/>
              </w:rPr>
              <w:fldChar w:fldCharType="separate"/>
            </w:r>
            <w:r w:rsidR="00AF2731">
              <w:rPr>
                <w:noProof/>
                <w:webHidden/>
              </w:rPr>
              <w:t>9</w:t>
            </w:r>
            <w:r>
              <w:rPr>
                <w:noProof/>
                <w:webHidden/>
              </w:rPr>
              <w:fldChar w:fldCharType="end"/>
            </w:r>
          </w:hyperlink>
        </w:p>
        <w:p w14:paraId="2BA9BCC6" w14:textId="5EDEA9E3" w:rsidR="005D6132" w:rsidRDefault="005D6132">
          <w:pPr>
            <w:pStyle w:val="TOC2"/>
            <w:tabs>
              <w:tab w:val="left" w:pos="720"/>
              <w:tab w:val="right" w:leader="dot" w:pos="9016"/>
            </w:tabs>
            <w:rPr>
              <w:rFonts w:eastAsiaTheme="minorEastAsia"/>
              <w:noProof/>
              <w:lang w:eastAsia="en-AU"/>
            </w:rPr>
          </w:pPr>
          <w:hyperlink w:anchor="_Toc198651260" w:history="1">
            <w:r w:rsidRPr="00D81FA8">
              <w:rPr>
                <w:rStyle w:val="Hyperlink"/>
                <w:rFonts w:ascii="Times New Roman" w:eastAsia="Times New Roman" w:hAnsi="Times New Roman" w:cs="Times New Roman"/>
                <w:noProof/>
                <w:kern w:val="0"/>
                <w:lang w:eastAsia="en-AU"/>
                <w14:ligatures w14:val="none"/>
              </w:rPr>
              <w:t>8.</w:t>
            </w:r>
            <w:r>
              <w:rPr>
                <w:rFonts w:eastAsiaTheme="minorEastAsia"/>
                <w:noProof/>
                <w:lang w:eastAsia="en-AU"/>
              </w:rPr>
              <w:tab/>
            </w:r>
            <w:r w:rsidRPr="00D81FA8">
              <w:rPr>
                <w:rStyle w:val="Hyperlink"/>
                <w:rFonts w:ascii="Times New Roman" w:eastAsia="Times New Roman" w:hAnsi="Times New Roman" w:cs="Times New Roman"/>
                <w:noProof/>
                <w:kern w:val="0"/>
                <w:lang w:eastAsia="en-AU"/>
                <w14:ligatures w14:val="none"/>
              </w:rPr>
              <w:t>Building Capacity through Training and Knowledge Sharing</w:t>
            </w:r>
            <w:r>
              <w:rPr>
                <w:noProof/>
                <w:webHidden/>
              </w:rPr>
              <w:tab/>
            </w:r>
            <w:r>
              <w:rPr>
                <w:noProof/>
                <w:webHidden/>
              </w:rPr>
              <w:fldChar w:fldCharType="begin"/>
            </w:r>
            <w:r>
              <w:rPr>
                <w:noProof/>
                <w:webHidden/>
              </w:rPr>
              <w:instrText xml:space="preserve"> PAGEREF _Toc198651260 \h </w:instrText>
            </w:r>
            <w:r>
              <w:rPr>
                <w:noProof/>
                <w:webHidden/>
              </w:rPr>
            </w:r>
            <w:r>
              <w:rPr>
                <w:noProof/>
                <w:webHidden/>
              </w:rPr>
              <w:fldChar w:fldCharType="separate"/>
            </w:r>
            <w:r w:rsidR="00AF2731">
              <w:rPr>
                <w:noProof/>
                <w:webHidden/>
              </w:rPr>
              <w:t>10</w:t>
            </w:r>
            <w:r>
              <w:rPr>
                <w:noProof/>
                <w:webHidden/>
              </w:rPr>
              <w:fldChar w:fldCharType="end"/>
            </w:r>
          </w:hyperlink>
        </w:p>
        <w:p w14:paraId="29BBBA51" w14:textId="2C91ED9A" w:rsidR="005D6132" w:rsidRDefault="005D6132">
          <w:pPr>
            <w:pStyle w:val="TOC2"/>
            <w:tabs>
              <w:tab w:val="left" w:pos="720"/>
              <w:tab w:val="right" w:leader="dot" w:pos="9016"/>
            </w:tabs>
            <w:rPr>
              <w:rFonts w:eastAsiaTheme="minorEastAsia"/>
              <w:noProof/>
              <w:lang w:eastAsia="en-AU"/>
            </w:rPr>
          </w:pPr>
          <w:hyperlink w:anchor="_Toc198651261" w:history="1">
            <w:r w:rsidRPr="00D81FA8">
              <w:rPr>
                <w:rStyle w:val="Hyperlink"/>
                <w:rFonts w:ascii="Times New Roman" w:eastAsia="Times New Roman" w:hAnsi="Times New Roman" w:cs="Times New Roman"/>
                <w:noProof/>
                <w:kern w:val="0"/>
                <w:lang w:eastAsia="en-AU"/>
                <w14:ligatures w14:val="none"/>
              </w:rPr>
              <w:t>9.</w:t>
            </w:r>
            <w:r>
              <w:rPr>
                <w:rFonts w:eastAsiaTheme="minorEastAsia"/>
                <w:noProof/>
                <w:lang w:eastAsia="en-AU"/>
              </w:rPr>
              <w:tab/>
            </w:r>
            <w:r w:rsidRPr="00D81FA8">
              <w:rPr>
                <w:rStyle w:val="Hyperlink"/>
                <w:rFonts w:ascii="Times New Roman" w:eastAsia="Times New Roman" w:hAnsi="Times New Roman" w:cs="Times New Roman"/>
                <w:noProof/>
                <w:kern w:val="0"/>
                <w:lang w:eastAsia="en-AU"/>
                <w14:ligatures w14:val="none"/>
              </w:rPr>
              <w:t>Mobilizing Climate Finance Opportunities and Resources</w:t>
            </w:r>
            <w:r>
              <w:rPr>
                <w:noProof/>
                <w:webHidden/>
              </w:rPr>
              <w:tab/>
            </w:r>
            <w:r>
              <w:rPr>
                <w:noProof/>
                <w:webHidden/>
              </w:rPr>
              <w:fldChar w:fldCharType="begin"/>
            </w:r>
            <w:r>
              <w:rPr>
                <w:noProof/>
                <w:webHidden/>
              </w:rPr>
              <w:instrText xml:space="preserve"> PAGEREF _Toc198651261 \h </w:instrText>
            </w:r>
            <w:r>
              <w:rPr>
                <w:noProof/>
                <w:webHidden/>
              </w:rPr>
            </w:r>
            <w:r>
              <w:rPr>
                <w:noProof/>
                <w:webHidden/>
              </w:rPr>
              <w:fldChar w:fldCharType="separate"/>
            </w:r>
            <w:r w:rsidR="00AF2731">
              <w:rPr>
                <w:noProof/>
                <w:webHidden/>
              </w:rPr>
              <w:t>12</w:t>
            </w:r>
            <w:r>
              <w:rPr>
                <w:noProof/>
                <w:webHidden/>
              </w:rPr>
              <w:fldChar w:fldCharType="end"/>
            </w:r>
          </w:hyperlink>
        </w:p>
        <w:p w14:paraId="21E78CB8" w14:textId="04F955C9" w:rsidR="005D6132" w:rsidRDefault="005D6132">
          <w:pPr>
            <w:pStyle w:val="TOC2"/>
            <w:tabs>
              <w:tab w:val="left" w:pos="960"/>
              <w:tab w:val="right" w:leader="dot" w:pos="9016"/>
            </w:tabs>
            <w:rPr>
              <w:rFonts w:eastAsiaTheme="minorEastAsia"/>
              <w:noProof/>
              <w:lang w:eastAsia="en-AU"/>
            </w:rPr>
          </w:pPr>
          <w:hyperlink w:anchor="_Toc198651262" w:history="1">
            <w:r w:rsidRPr="00D81FA8">
              <w:rPr>
                <w:rStyle w:val="Hyperlink"/>
                <w:rFonts w:ascii="Times New Roman" w:eastAsia="Times New Roman" w:hAnsi="Times New Roman" w:cs="Times New Roman"/>
                <w:noProof/>
                <w:kern w:val="0"/>
                <w:lang w:eastAsia="en-AU"/>
                <w14:ligatures w14:val="none"/>
              </w:rPr>
              <w:t>10.</w:t>
            </w:r>
            <w:r>
              <w:rPr>
                <w:rFonts w:eastAsiaTheme="minorEastAsia"/>
                <w:noProof/>
                <w:lang w:eastAsia="en-AU"/>
              </w:rPr>
              <w:tab/>
            </w:r>
            <w:r w:rsidRPr="00D81FA8">
              <w:rPr>
                <w:rStyle w:val="Hyperlink"/>
                <w:rFonts w:ascii="Times New Roman" w:eastAsia="Times New Roman" w:hAnsi="Times New Roman" w:cs="Times New Roman"/>
                <w:noProof/>
                <w:kern w:val="0"/>
                <w:lang w:eastAsia="en-AU"/>
                <w14:ligatures w14:val="none"/>
              </w:rPr>
              <w:t>Summary</w:t>
            </w:r>
            <w:r>
              <w:rPr>
                <w:noProof/>
                <w:webHidden/>
              </w:rPr>
              <w:tab/>
            </w:r>
            <w:r>
              <w:rPr>
                <w:noProof/>
                <w:webHidden/>
              </w:rPr>
              <w:fldChar w:fldCharType="begin"/>
            </w:r>
            <w:r>
              <w:rPr>
                <w:noProof/>
                <w:webHidden/>
              </w:rPr>
              <w:instrText xml:space="preserve"> PAGEREF _Toc198651262 \h </w:instrText>
            </w:r>
            <w:r>
              <w:rPr>
                <w:noProof/>
                <w:webHidden/>
              </w:rPr>
            </w:r>
            <w:r>
              <w:rPr>
                <w:noProof/>
                <w:webHidden/>
              </w:rPr>
              <w:fldChar w:fldCharType="separate"/>
            </w:r>
            <w:r w:rsidR="00AF2731">
              <w:rPr>
                <w:noProof/>
                <w:webHidden/>
              </w:rPr>
              <w:t>13</w:t>
            </w:r>
            <w:r>
              <w:rPr>
                <w:noProof/>
                <w:webHidden/>
              </w:rPr>
              <w:fldChar w:fldCharType="end"/>
            </w:r>
          </w:hyperlink>
        </w:p>
        <w:p w14:paraId="4B0E39C6" w14:textId="6D4D7ED9" w:rsidR="005D6132" w:rsidRDefault="005D6132">
          <w:pPr>
            <w:pStyle w:val="TOC2"/>
            <w:tabs>
              <w:tab w:val="left" w:pos="960"/>
              <w:tab w:val="right" w:leader="dot" w:pos="9016"/>
            </w:tabs>
            <w:rPr>
              <w:rFonts w:eastAsiaTheme="minorEastAsia"/>
              <w:noProof/>
              <w:lang w:eastAsia="en-AU"/>
            </w:rPr>
          </w:pPr>
          <w:hyperlink w:anchor="_Toc198651263" w:history="1">
            <w:r w:rsidRPr="00D81FA8">
              <w:rPr>
                <w:rStyle w:val="Hyperlink"/>
                <w:rFonts w:ascii="Times New Roman" w:eastAsia="Times New Roman" w:hAnsi="Times New Roman" w:cs="Times New Roman"/>
                <w:noProof/>
                <w:kern w:val="0"/>
                <w:lang w:eastAsia="en-AU"/>
                <w14:ligatures w14:val="none"/>
              </w:rPr>
              <w:t>11.</w:t>
            </w:r>
            <w:r>
              <w:rPr>
                <w:rFonts w:eastAsiaTheme="minorEastAsia"/>
                <w:noProof/>
                <w:lang w:eastAsia="en-AU"/>
              </w:rPr>
              <w:tab/>
            </w:r>
            <w:r w:rsidRPr="00D81FA8">
              <w:rPr>
                <w:rStyle w:val="Hyperlink"/>
                <w:rFonts w:ascii="Times New Roman" w:eastAsia="Times New Roman" w:hAnsi="Times New Roman" w:cs="Times New Roman"/>
                <w:noProof/>
                <w:kern w:val="0"/>
                <w:lang w:eastAsia="en-AU"/>
                <w14:ligatures w14:val="none"/>
              </w:rPr>
              <w:t>Annexes</w:t>
            </w:r>
            <w:r>
              <w:rPr>
                <w:noProof/>
                <w:webHidden/>
              </w:rPr>
              <w:tab/>
            </w:r>
            <w:r>
              <w:rPr>
                <w:noProof/>
                <w:webHidden/>
              </w:rPr>
              <w:fldChar w:fldCharType="begin"/>
            </w:r>
            <w:r>
              <w:rPr>
                <w:noProof/>
                <w:webHidden/>
              </w:rPr>
              <w:instrText xml:space="preserve"> PAGEREF _Toc198651263 \h </w:instrText>
            </w:r>
            <w:r>
              <w:rPr>
                <w:noProof/>
                <w:webHidden/>
              </w:rPr>
            </w:r>
            <w:r>
              <w:rPr>
                <w:noProof/>
                <w:webHidden/>
              </w:rPr>
              <w:fldChar w:fldCharType="separate"/>
            </w:r>
            <w:r w:rsidR="00AF2731">
              <w:rPr>
                <w:noProof/>
                <w:webHidden/>
              </w:rPr>
              <w:t>15</w:t>
            </w:r>
            <w:r>
              <w:rPr>
                <w:noProof/>
                <w:webHidden/>
              </w:rPr>
              <w:fldChar w:fldCharType="end"/>
            </w:r>
          </w:hyperlink>
        </w:p>
        <w:p w14:paraId="7BCB2CFB" w14:textId="4AEB4847" w:rsidR="005D6132" w:rsidRDefault="005D6132">
          <w:pPr>
            <w:pStyle w:val="TOC2"/>
            <w:tabs>
              <w:tab w:val="right" w:leader="dot" w:pos="9016"/>
            </w:tabs>
            <w:rPr>
              <w:rFonts w:eastAsiaTheme="minorEastAsia"/>
              <w:noProof/>
              <w:lang w:eastAsia="en-AU"/>
            </w:rPr>
          </w:pPr>
          <w:hyperlink w:anchor="_Toc198651264" w:history="1">
            <w:r w:rsidRPr="00D81FA8">
              <w:rPr>
                <w:rStyle w:val="Hyperlink"/>
                <w:rFonts w:ascii="Times New Roman" w:eastAsia="Times New Roman" w:hAnsi="Times New Roman" w:cs="Times New Roman"/>
                <w:noProof/>
                <w:kern w:val="0"/>
                <w:lang w:eastAsia="en-AU"/>
                <w14:ligatures w14:val="none"/>
              </w:rPr>
              <w:t>Annex 1: Implementation and Monitoring Framework</w:t>
            </w:r>
            <w:r>
              <w:rPr>
                <w:noProof/>
                <w:webHidden/>
              </w:rPr>
              <w:tab/>
            </w:r>
            <w:r>
              <w:rPr>
                <w:noProof/>
                <w:webHidden/>
              </w:rPr>
              <w:fldChar w:fldCharType="begin"/>
            </w:r>
            <w:r>
              <w:rPr>
                <w:noProof/>
                <w:webHidden/>
              </w:rPr>
              <w:instrText xml:space="preserve"> PAGEREF _Toc198651264 \h </w:instrText>
            </w:r>
            <w:r>
              <w:rPr>
                <w:noProof/>
                <w:webHidden/>
              </w:rPr>
            </w:r>
            <w:r>
              <w:rPr>
                <w:noProof/>
                <w:webHidden/>
              </w:rPr>
              <w:fldChar w:fldCharType="separate"/>
            </w:r>
            <w:r w:rsidR="00AF2731">
              <w:rPr>
                <w:noProof/>
                <w:webHidden/>
              </w:rPr>
              <w:t>15</w:t>
            </w:r>
            <w:r>
              <w:rPr>
                <w:noProof/>
                <w:webHidden/>
              </w:rPr>
              <w:fldChar w:fldCharType="end"/>
            </w:r>
          </w:hyperlink>
        </w:p>
        <w:p w14:paraId="3C898109" w14:textId="76149B44" w:rsidR="005D6132" w:rsidRDefault="005D6132">
          <w:pPr>
            <w:pStyle w:val="TOC2"/>
            <w:tabs>
              <w:tab w:val="right" w:leader="dot" w:pos="9016"/>
            </w:tabs>
            <w:rPr>
              <w:rFonts w:eastAsiaTheme="minorEastAsia"/>
              <w:noProof/>
              <w:lang w:eastAsia="en-AU"/>
            </w:rPr>
          </w:pPr>
          <w:hyperlink w:anchor="_Toc198651265" w:history="1">
            <w:r w:rsidRPr="00D81FA8">
              <w:rPr>
                <w:rStyle w:val="Hyperlink"/>
                <w:rFonts w:ascii="Times New Roman" w:eastAsia="Times New Roman" w:hAnsi="Times New Roman" w:cs="Times New Roman"/>
                <w:noProof/>
                <w:kern w:val="0"/>
                <w:lang w:eastAsia="en-AU"/>
                <w14:ligatures w14:val="none"/>
              </w:rPr>
              <w:t xml:space="preserve">Annex 2: Key Donors </w:t>
            </w:r>
            <w:r w:rsidR="008873EC">
              <w:rPr>
                <w:rStyle w:val="Hyperlink"/>
                <w:rFonts w:ascii="Times New Roman" w:eastAsia="Times New Roman" w:hAnsi="Times New Roman" w:cs="Times New Roman"/>
                <w:noProof/>
                <w:kern w:val="0"/>
                <w:lang w:eastAsia="en-AU"/>
                <w14:ligatures w14:val="none"/>
              </w:rPr>
              <w:t xml:space="preserve">&amp; </w:t>
            </w:r>
            <w:r w:rsidRPr="00D81FA8">
              <w:rPr>
                <w:rStyle w:val="Hyperlink"/>
                <w:rFonts w:ascii="Times New Roman" w:eastAsia="Times New Roman" w:hAnsi="Times New Roman" w:cs="Times New Roman"/>
                <w:noProof/>
                <w:kern w:val="0"/>
                <w:lang w:eastAsia="en-AU"/>
                <w14:ligatures w14:val="none"/>
              </w:rPr>
              <w:t xml:space="preserve">Development Partners in the </w:t>
            </w:r>
            <w:r w:rsidR="008873EC">
              <w:rPr>
                <w:rStyle w:val="Hyperlink"/>
                <w:rFonts w:ascii="Times New Roman" w:eastAsia="Times New Roman" w:hAnsi="Times New Roman" w:cs="Times New Roman"/>
                <w:noProof/>
                <w:kern w:val="0"/>
                <w:lang w:eastAsia="en-AU"/>
                <w14:ligatures w14:val="none"/>
              </w:rPr>
              <w:t>NP</w:t>
            </w:r>
            <w:r w:rsidRPr="00D81FA8">
              <w:rPr>
                <w:rStyle w:val="Hyperlink"/>
                <w:rFonts w:ascii="Times New Roman" w:eastAsia="Times New Roman" w:hAnsi="Times New Roman" w:cs="Times New Roman"/>
                <w:noProof/>
                <w:kern w:val="0"/>
                <w:lang w:eastAsia="en-AU"/>
                <w14:ligatures w14:val="none"/>
              </w:rPr>
              <w:t xml:space="preserve"> Climate Finance Landscape</w:t>
            </w:r>
            <w:r>
              <w:rPr>
                <w:noProof/>
                <w:webHidden/>
              </w:rPr>
              <w:tab/>
            </w:r>
            <w:r>
              <w:rPr>
                <w:noProof/>
                <w:webHidden/>
              </w:rPr>
              <w:fldChar w:fldCharType="begin"/>
            </w:r>
            <w:r>
              <w:rPr>
                <w:noProof/>
                <w:webHidden/>
              </w:rPr>
              <w:instrText xml:space="preserve"> PAGEREF _Toc198651265 \h </w:instrText>
            </w:r>
            <w:r>
              <w:rPr>
                <w:noProof/>
                <w:webHidden/>
              </w:rPr>
            </w:r>
            <w:r>
              <w:rPr>
                <w:noProof/>
                <w:webHidden/>
              </w:rPr>
              <w:fldChar w:fldCharType="separate"/>
            </w:r>
            <w:r w:rsidR="00AF2731">
              <w:rPr>
                <w:noProof/>
                <w:webHidden/>
              </w:rPr>
              <w:t>16</w:t>
            </w:r>
            <w:r>
              <w:rPr>
                <w:noProof/>
                <w:webHidden/>
              </w:rPr>
              <w:fldChar w:fldCharType="end"/>
            </w:r>
          </w:hyperlink>
        </w:p>
        <w:p w14:paraId="022806D2" w14:textId="282EBE0E" w:rsidR="005D6132" w:rsidRDefault="005D6132">
          <w:pPr>
            <w:pStyle w:val="TOC2"/>
            <w:tabs>
              <w:tab w:val="right" w:leader="dot" w:pos="9016"/>
            </w:tabs>
            <w:rPr>
              <w:rFonts w:eastAsiaTheme="minorEastAsia"/>
              <w:noProof/>
              <w:lang w:eastAsia="en-AU"/>
            </w:rPr>
          </w:pPr>
          <w:hyperlink w:anchor="_Toc198651266" w:history="1">
            <w:r w:rsidRPr="00D81FA8">
              <w:rPr>
                <w:rStyle w:val="Hyperlink"/>
                <w:rFonts w:ascii="Times New Roman" w:eastAsia="Times New Roman" w:hAnsi="Times New Roman" w:cs="Times New Roman"/>
                <w:noProof/>
                <w:kern w:val="0"/>
                <w:lang w:eastAsia="en-AU"/>
                <w14:ligatures w14:val="none"/>
              </w:rPr>
              <w:t>Annex 3: Priority Sub-Regional Project Ideas for Support</w:t>
            </w:r>
            <w:r>
              <w:rPr>
                <w:noProof/>
                <w:webHidden/>
              </w:rPr>
              <w:tab/>
            </w:r>
            <w:r>
              <w:rPr>
                <w:noProof/>
                <w:webHidden/>
              </w:rPr>
              <w:fldChar w:fldCharType="begin"/>
            </w:r>
            <w:r>
              <w:rPr>
                <w:noProof/>
                <w:webHidden/>
              </w:rPr>
              <w:instrText xml:space="preserve"> PAGEREF _Toc198651266 \h </w:instrText>
            </w:r>
            <w:r>
              <w:rPr>
                <w:noProof/>
                <w:webHidden/>
              </w:rPr>
            </w:r>
            <w:r>
              <w:rPr>
                <w:noProof/>
                <w:webHidden/>
              </w:rPr>
              <w:fldChar w:fldCharType="separate"/>
            </w:r>
            <w:r w:rsidR="00AF2731">
              <w:rPr>
                <w:noProof/>
                <w:webHidden/>
              </w:rPr>
              <w:t>19</w:t>
            </w:r>
            <w:r>
              <w:rPr>
                <w:noProof/>
                <w:webHidden/>
              </w:rPr>
              <w:fldChar w:fldCharType="end"/>
            </w:r>
          </w:hyperlink>
        </w:p>
        <w:p w14:paraId="02BFD01A" w14:textId="549A63E1" w:rsidR="005D6132" w:rsidRDefault="005D6132">
          <w:r>
            <w:rPr>
              <w:b/>
              <w:bCs/>
              <w:noProof/>
            </w:rPr>
            <w:fldChar w:fldCharType="end"/>
          </w:r>
        </w:p>
      </w:sdtContent>
    </w:sdt>
    <w:p w14:paraId="42478CC4" w14:textId="77777777" w:rsidR="005D6132" w:rsidRPr="005D6132" w:rsidRDefault="005D6132" w:rsidP="0081630F">
      <w:pPr>
        <w:spacing w:before="100" w:beforeAutospacing="1" w:after="100" w:afterAutospacing="1" w:line="360" w:lineRule="auto"/>
        <w:jc w:val="both"/>
        <w:outlineLvl w:val="0"/>
        <w:rPr>
          <w:rFonts w:ascii="Times New Roman" w:eastAsia="Times New Roman" w:hAnsi="Times New Roman" w:cs="Times New Roman"/>
          <w:kern w:val="36"/>
          <w:lang w:eastAsia="en-AU"/>
          <w14:ligatures w14:val="none"/>
        </w:rPr>
      </w:pPr>
    </w:p>
    <w:p w14:paraId="4B0B551C" w14:textId="77777777" w:rsidR="005D6132" w:rsidRDefault="005D6132" w:rsidP="0081630F">
      <w:pPr>
        <w:spacing w:before="100" w:beforeAutospacing="1" w:after="100" w:afterAutospacing="1" w:line="360" w:lineRule="auto"/>
        <w:jc w:val="both"/>
        <w:outlineLvl w:val="0"/>
        <w:rPr>
          <w:rFonts w:ascii="Times New Roman" w:eastAsia="Times New Roman" w:hAnsi="Times New Roman" w:cs="Times New Roman"/>
          <w:i/>
          <w:iCs/>
          <w:kern w:val="36"/>
          <w:lang w:eastAsia="en-AU"/>
          <w14:ligatures w14:val="none"/>
        </w:rPr>
        <w:sectPr w:rsidR="005D6132" w:rsidSect="004F2CB4">
          <w:footerReference w:type="default" r:id="rId8"/>
          <w:footerReference w:type="first" r:id="rId9"/>
          <w:pgSz w:w="11906" w:h="16838"/>
          <w:pgMar w:top="1440" w:right="1440" w:bottom="1440" w:left="1440" w:header="720" w:footer="720" w:gutter="0"/>
          <w:cols w:space="720"/>
          <w:titlePg/>
          <w:docGrid w:linePitch="360"/>
        </w:sectPr>
      </w:pPr>
    </w:p>
    <w:p w14:paraId="3751A959" w14:textId="77777777" w:rsidR="0081630F" w:rsidRPr="00D26A3C" w:rsidRDefault="0081630F" w:rsidP="00D26A3C">
      <w:pPr>
        <w:pStyle w:val="ListParagraph"/>
        <w:numPr>
          <w:ilvl w:val="0"/>
          <w:numId w:val="8"/>
        </w:numPr>
        <w:spacing w:before="100" w:beforeAutospacing="1" w:after="100" w:afterAutospacing="1" w:line="360" w:lineRule="auto"/>
        <w:jc w:val="both"/>
        <w:outlineLvl w:val="1"/>
        <w:rPr>
          <w:rFonts w:ascii="Times New Roman" w:eastAsia="Times New Roman" w:hAnsi="Times New Roman" w:cs="Times New Roman"/>
          <w:kern w:val="0"/>
          <w:sz w:val="32"/>
          <w:szCs w:val="32"/>
          <w:lang w:eastAsia="en-AU"/>
          <w14:ligatures w14:val="none"/>
        </w:rPr>
      </w:pPr>
      <w:bookmarkStart w:id="4" w:name="_Toc198651253"/>
      <w:r w:rsidRPr="00D26A3C">
        <w:rPr>
          <w:rFonts w:ascii="Times New Roman" w:eastAsia="Times New Roman" w:hAnsi="Times New Roman" w:cs="Times New Roman"/>
          <w:kern w:val="0"/>
          <w:sz w:val="32"/>
          <w:szCs w:val="32"/>
          <w:lang w:eastAsia="en-AU"/>
          <w14:ligatures w14:val="none"/>
        </w:rPr>
        <w:lastRenderedPageBreak/>
        <w:t>Introduction</w:t>
      </w:r>
      <w:bookmarkEnd w:id="4"/>
    </w:p>
    <w:p w14:paraId="52DA8403" w14:textId="77777777" w:rsidR="0081630F" w:rsidRPr="0081630F" w:rsidRDefault="0081630F" w:rsidP="000C511B">
      <w:pPr>
        <w:spacing w:before="100" w:beforeAutospacing="1" w:after="100" w:afterAutospacing="1" w:line="340" w:lineRule="exact"/>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kern w:val="0"/>
          <w:lang w:eastAsia="en-AU"/>
          <w14:ligatures w14:val="none"/>
        </w:rPr>
        <w:t xml:space="preserve">The North Pacific region faces unique challenges in accessing climate finance due to its exceptional vulnerability and limited capacities. Many </w:t>
      </w:r>
      <w:proofErr w:type="gramStart"/>
      <w:r w:rsidRPr="0081630F">
        <w:rPr>
          <w:rFonts w:ascii="Times New Roman" w:eastAsia="Times New Roman" w:hAnsi="Times New Roman" w:cs="Times New Roman"/>
          <w:kern w:val="0"/>
          <w:lang w:eastAsia="en-AU"/>
          <w14:ligatures w14:val="none"/>
        </w:rPr>
        <w:t>North Pacific island</w:t>
      </w:r>
      <w:proofErr w:type="gramEnd"/>
      <w:r w:rsidRPr="0081630F">
        <w:rPr>
          <w:rFonts w:ascii="Times New Roman" w:eastAsia="Times New Roman" w:hAnsi="Times New Roman" w:cs="Times New Roman"/>
          <w:kern w:val="0"/>
          <w:lang w:eastAsia="en-AU"/>
          <w14:ligatures w14:val="none"/>
        </w:rPr>
        <w:t xml:space="preserve"> countries – including Nauru, Kiribati, the Marshall Islands (RMI), the Federated States of Micronesia (FSM), and Palau – consist largely of low-lying atolls, making them extremely susceptible to sea-level rise and other climate impacts. These countries also have smaller populations and fewer financial and human resources compared to larger South Pacific nations. These factors contribute to an urgent need for enhanced support and strategic coordination to mobilize climate finance for adaptation and mitigation in the sub-region.</w:t>
      </w:r>
    </w:p>
    <w:p w14:paraId="240753BD" w14:textId="77777777" w:rsidR="0081630F" w:rsidRPr="0081630F" w:rsidRDefault="0081630F" w:rsidP="000C511B">
      <w:pPr>
        <w:spacing w:before="100" w:beforeAutospacing="1" w:after="100" w:afterAutospacing="1" w:line="340" w:lineRule="exact"/>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kern w:val="0"/>
          <w:lang w:eastAsia="en-AU"/>
          <w14:ligatures w14:val="none"/>
        </w:rPr>
        <w:t>As the Pacific region’s lead agency for environmental management and a Regional Direct Access Entity (RDAE) to the Green Climate Fund (GCF), the Secretariat of the Pacific Regional Environment Programme (SPREP) plays a critical role in helping North Pacific countries access climate funds. SPREP’s North Pacific Office (NPO), based in Majuro, RMI, works in partnership with SPREP’s Climate Change Resilience (CCR) programme and Pacific Climate Change Centre (PCCC) in Apia to support country needs. This Action Plan has been developed as part of the North Pacific Climate Finance Engagement Strategy (under RMI’s GCF Readiness II project) to strengthen SPREP’s support to its North Pacific members and improve climate finance access. It translates the strategic objectives of the engagement strategy into concrete actions over an 18-month period, aligning with SPREP’s Entity Work Programme (EWP) and the climate finance priorities of member countries and the GCF. Ultimately, the plan is intended to facilitate greater engagement and collaboration between Micronesian countries, SPREP, and development partners to scale up climate finance investments in the sub-region.</w:t>
      </w:r>
    </w:p>
    <w:p w14:paraId="48243BAC" w14:textId="77777777" w:rsidR="0081630F" w:rsidRPr="00D26A3C" w:rsidRDefault="0081630F" w:rsidP="00D26A3C">
      <w:pPr>
        <w:pStyle w:val="ListParagraph"/>
        <w:numPr>
          <w:ilvl w:val="0"/>
          <w:numId w:val="8"/>
        </w:numPr>
        <w:spacing w:before="100" w:beforeAutospacing="1" w:after="100" w:afterAutospacing="1" w:line="360" w:lineRule="auto"/>
        <w:jc w:val="both"/>
        <w:outlineLvl w:val="1"/>
        <w:rPr>
          <w:rFonts w:ascii="Times New Roman" w:eastAsia="Times New Roman" w:hAnsi="Times New Roman" w:cs="Times New Roman"/>
          <w:kern w:val="0"/>
          <w:sz w:val="32"/>
          <w:szCs w:val="32"/>
          <w:lang w:eastAsia="en-AU"/>
          <w14:ligatures w14:val="none"/>
        </w:rPr>
      </w:pPr>
      <w:bookmarkStart w:id="5" w:name="_Toc198651254"/>
      <w:r w:rsidRPr="00D26A3C">
        <w:rPr>
          <w:rFonts w:ascii="Times New Roman" w:eastAsia="Times New Roman" w:hAnsi="Times New Roman" w:cs="Times New Roman"/>
          <w:kern w:val="0"/>
          <w:sz w:val="32"/>
          <w:szCs w:val="32"/>
          <w:lang w:eastAsia="en-AU"/>
          <w14:ligatures w14:val="none"/>
        </w:rPr>
        <w:t>Goal and Objectives</w:t>
      </w:r>
      <w:bookmarkEnd w:id="5"/>
    </w:p>
    <w:p w14:paraId="3112104C" w14:textId="77777777" w:rsidR="0081630F" w:rsidRPr="0081630F" w:rsidRDefault="0081630F" w:rsidP="000C511B">
      <w:pPr>
        <w:spacing w:before="100" w:beforeAutospacing="1" w:after="100" w:afterAutospacing="1" w:line="340" w:lineRule="exact"/>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i/>
          <w:iCs/>
          <w:kern w:val="0"/>
          <w:lang w:eastAsia="en-AU"/>
          <w14:ligatures w14:val="none"/>
        </w:rPr>
        <w:t>Goal</w:t>
      </w:r>
      <w:r w:rsidRPr="0081630F">
        <w:rPr>
          <w:rFonts w:ascii="Times New Roman" w:eastAsia="Times New Roman" w:hAnsi="Times New Roman" w:cs="Times New Roman"/>
          <w:b/>
          <w:bCs/>
          <w:kern w:val="0"/>
          <w:lang w:eastAsia="en-AU"/>
          <w14:ligatures w14:val="none"/>
        </w:rPr>
        <w:t>:</w:t>
      </w:r>
      <w:r w:rsidRPr="0081630F">
        <w:rPr>
          <w:rFonts w:ascii="Times New Roman" w:eastAsia="Times New Roman" w:hAnsi="Times New Roman" w:cs="Times New Roman"/>
          <w:kern w:val="0"/>
          <w:lang w:eastAsia="en-AU"/>
          <w14:ligatures w14:val="none"/>
        </w:rPr>
        <w:t xml:space="preserve"> Strengthen the capacity and coordination role of the SPREP North Pacific Office to effectively facilitate engagement and collaboration between Micronesian countries to enhance access to climate finance.</w:t>
      </w:r>
    </w:p>
    <w:p w14:paraId="1D081325" w14:textId="77777777" w:rsidR="0081630F" w:rsidRPr="0081630F" w:rsidRDefault="0081630F" w:rsidP="000C511B">
      <w:pPr>
        <w:spacing w:before="100" w:beforeAutospacing="1" w:after="100" w:afterAutospacing="1" w:line="340" w:lineRule="exact"/>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kern w:val="0"/>
          <w:lang w:eastAsia="en-AU"/>
          <w14:ligatures w14:val="none"/>
        </w:rPr>
        <w:t>This overarching goal is supported by a set of strategic objectives that guide the Action Plan. The key objectives of the North Pacific Climate Finance Engagement Strategy and Action Plan are to:</w:t>
      </w:r>
    </w:p>
    <w:p w14:paraId="59D33C9F" w14:textId="77777777" w:rsidR="0081630F" w:rsidRPr="0081630F" w:rsidRDefault="0081630F" w:rsidP="000C511B">
      <w:pPr>
        <w:numPr>
          <w:ilvl w:val="0"/>
          <w:numId w:val="10"/>
        </w:numPr>
        <w:spacing w:before="100" w:beforeAutospacing="1" w:after="100" w:afterAutospacing="1" w:line="340" w:lineRule="exact"/>
        <w:ind w:left="714" w:hanging="357"/>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i/>
          <w:iCs/>
          <w:kern w:val="0"/>
          <w:lang w:eastAsia="en-AU"/>
          <w14:ligatures w14:val="none"/>
        </w:rPr>
        <w:t>Capacity Needs</w:t>
      </w:r>
      <w:r w:rsidRPr="0081630F">
        <w:rPr>
          <w:rFonts w:ascii="Times New Roman" w:eastAsia="Times New Roman" w:hAnsi="Times New Roman" w:cs="Times New Roman"/>
          <w:b/>
          <w:bCs/>
          <w:kern w:val="0"/>
          <w:lang w:eastAsia="en-AU"/>
          <w14:ligatures w14:val="none"/>
        </w:rPr>
        <w:t>:</w:t>
      </w:r>
      <w:r w:rsidRPr="0081630F">
        <w:rPr>
          <w:rFonts w:ascii="Times New Roman" w:eastAsia="Times New Roman" w:hAnsi="Times New Roman" w:cs="Times New Roman"/>
          <w:kern w:val="0"/>
          <w:lang w:eastAsia="en-AU"/>
          <w14:ligatures w14:val="none"/>
        </w:rPr>
        <w:t xml:space="preserve"> Identify the institutional and coordination capacity needs of the SPREP North Pacific Office (NPO) to support climate finance work in the sub-region.</w:t>
      </w:r>
    </w:p>
    <w:p w14:paraId="17C972DC" w14:textId="77777777" w:rsidR="0081630F" w:rsidRPr="0081630F" w:rsidRDefault="0081630F" w:rsidP="000C511B">
      <w:pPr>
        <w:numPr>
          <w:ilvl w:val="0"/>
          <w:numId w:val="10"/>
        </w:numPr>
        <w:spacing w:before="100" w:beforeAutospacing="1" w:after="100" w:afterAutospacing="1" w:line="340" w:lineRule="exact"/>
        <w:ind w:left="714" w:hanging="357"/>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i/>
          <w:iCs/>
          <w:kern w:val="0"/>
          <w:lang w:eastAsia="en-AU"/>
          <w14:ligatures w14:val="none"/>
        </w:rPr>
        <w:t>Engagement Processes</w:t>
      </w:r>
      <w:r w:rsidRPr="0081630F">
        <w:rPr>
          <w:rFonts w:ascii="Times New Roman" w:eastAsia="Times New Roman" w:hAnsi="Times New Roman" w:cs="Times New Roman"/>
          <w:b/>
          <w:bCs/>
          <w:kern w:val="0"/>
          <w:lang w:eastAsia="en-AU"/>
          <w14:ligatures w14:val="none"/>
        </w:rPr>
        <w:t>:</w:t>
      </w:r>
      <w:r w:rsidRPr="0081630F">
        <w:rPr>
          <w:rFonts w:ascii="Times New Roman" w:eastAsia="Times New Roman" w:hAnsi="Times New Roman" w:cs="Times New Roman"/>
          <w:kern w:val="0"/>
          <w:lang w:eastAsia="en-AU"/>
          <w14:ligatures w14:val="none"/>
        </w:rPr>
        <w:t xml:space="preserve"> Develop processes for the SPREP NPO to facilitate and engage effectively with Micronesian countries on climate finance.</w:t>
      </w:r>
    </w:p>
    <w:p w14:paraId="26482642" w14:textId="77777777" w:rsidR="0081630F" w:rsidRPr="0081630F" w:rsidRDefault="0081630F" w:rsidP="000C511B">
      <w:pPr>
        <w:numPr>
          <w:ilvl w:val="0"/>
          <w:numId w:val="10"/>
        </w:numPr>
        <w:spacing w:before="100" w:beforeAutospacing="1" w:after="100" w:afterAutospacing="1" w:line="340" w:lineRule="exact"/>
        <w:ind w:left="714" w:hanging="357"/>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i/>
          <w:iCs/>
          <w:kern w:val="0"/>
          <w:lang w:eastAsia="en-AU"/>
          <w14:ligatures w14:val="none"/>
        </w:rPr>
        <w:lastRenderedPageBreak/>
        <w:t>Climate Finance Framework</w:t>
      </w:r>
      <w:r w:rsidRPr="0081630F">
        <w:rPr>
          <w:rFonts w:ascii="Times New Roman" w:eastAsia="Times New Roman" w:hAnsi="Times New Roman" w:cs="Times New Roman"/>
          <w:b/>
          <w:bCs/>
          <w:kern w:val="0"/>
          <w:lang w:eastAsia="en-AU"/>
          <w14:ligatures w14:val="none"/>
        </w:rPr>
        <w:t>:</w:t>
      </w:r>
      <w:r w:rsidRPr="0081630F">
        <w:rPr>
          <w:rFonts w:ascii="Times New Roman" w:eastAsia="Times New Roman" w:hAnsi="Times New Roman" w:cs="Times New Roman"/>
          <w:kern w:val="0"/>
          <w:lang w:eastAsia="en-AU"/>
          <w14:ligatures w14:val="none"/>
        </w:rPr>
        <w:t xml:space="preserve"> Formulate a clear climate finance engagement process for the Micronesian sub-region with SPREP as a GCF Accredited Entity, tied to SPREP’s Entity Work Programme and countries’ climate priorities.</w:t>
      </w:r>
    </w:p>
    <w:p w14:paraId="38F07EA1" w14:textId="77777777" w:rsidR="0081630F" w:rsidRPr="0081630F" w:rsidRDefault="0081630F" w:rsidP="000C511B">
      <w:pPr>
        <w:numPr>
          <w:ilvl w:val="0"/>
          <w:numId w:val="10"/>
        </w:numPr>
        <w:spacing w:before="100" w:beforeAutospacing="1" w:after="100" w:afterAutospacing="1" w:line="340" w:lineRule="exact"/>
        <w:ind w:left="714" w:hanging="357"/>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i/>
          <w:iCs/>
          <w:kern w:val="0"/>
          <w:lang w:eastAsia="en-AU"/>
          <w14:ligatures w14:val="none"/>
        </w:rPr>
        <w:t>Project Pipeline</w:t>
      </w:r>
      <w:r w:rsidRPr="0081630F">
        <w:rPr>
          <w:rFonts w:ascii="Times New Roman" w:eastAsia="Times New Roman" w:hAnsi="Times New Roman" w:cs="Times New Roman"/>
          <w:b/>
          <w:bCs/>
          <w:kern w:val="0"/>
          <w:lang w:eastAsia="en-AU"/>
          <w14:ligatures w14:val="none"/>
        </w:rPr>
        <w:t>:</w:t>
      </w:r>
      <w:r w:rsidRPr="0081630F">
        <w:rPr>
          <w:rFonts w:ascii="Times New Roman" w:eastAsia="Times New Roman" w:hAnsi="Times New Roman" w:cs="Times New Roman"/>
          <w:kern w:val="0"/>
          <w:lang w:eastAsia="en-AU"/>
          <w14:ligatures w14:val="none"/>
        </w:rPr>
        <w:t xml:space="preserve"> Identify key synergies and propose priority sub-regional project ideas that address common needs of North Pacific countries and align with SPREP and GCF strategic priorities.</w:t>
      </w:r>
    </w:p>
    <w:p w14:paraId="7D36B95B" w14:textId="77777777" w:rsidR="0081630F" w:rsidRPr="0081630F" w:rsidRDefault="0081630F" w:rsidP="000C511B">
      <w:pPr>
        <w:numPr>
          <w:ilvl w:val="0"/>
          <w:numId w:val="10"/>
        </w:numPr>
        <w:spacing w:before="100" w:beforeAutospacing="1" w:after="100" w:afterAutospacing="1" w:line="340" w:lineRule="exact"/>
        <w:ind w:left="714" w:hanging="357"/>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i/>
          <w:iCs/>
          <w:kern w:val="0"/>
          <w:lang w:eastAsia="en-AU"/>
          <w14:ligatures w14:val="none"/>
        </w:rPr>
        <w:t>Partner Collaboration</w:t>
      </w:r>
      <w:r w:rsidRPr="0081630F">
        <w:rPr>
          <w:rFonts w:ascii="Times New Roman" w:eastAsia="Times New Roman" w:hAnsi="Times New Roman" w:cs="Times New Roman"/>
          <w:b/>
          <w:bCs/>
          <w:kern w:val="0"/>
          <w:lang w:eastAsia="en-AU"/>
          <w14:ligatures w14:val="none"/>
        </w:rPr>
        <w:t>:</w:t>
      </w:r>
      <w:r w:rsidRPr="0081630F">
        <w:rPr>
          <w:rFonts w:ascii="Times New Roman" w:eastAsia="Times New Roman" w:hAnsi="Times New Roman" w:cs="Times New Roman"/>
          <w:kern w:val="0"/>
          <w:lang w:eastAsia="en-AU"/>
          <w14:ligatures w14:val="none"/>
        </w:rPr>
        <w:t xml:space="preserve"> Establish collaborative engagement processes between SPREP and other Accredited Entities (AEs) or partners active in the region – such as SPC, ADB, World Bank, UN agencies, Micronesia Conservation Trust (MCT), etc. – to leverage each other’s strengths in mobilizing climate finance.</w:t>
      </w:r>
    </w:p>
    <w:p w14:paraId="3771D437" w14:textId="77777777" w:rsidR="0081630F" w:rsidRPr="0081630F" w:rsidRDefault="0081630F" w:rsidP="000C511B">
      <w:pPr>
        <w:numPr>
          <w:ilvl w:val="0"/>
          <w:numId w:val="10"/>
        </w:numPr>
        <w:spacing w:before="100" w:beforeAutospacing="1" w:after="100" w:afterAutospacing="1" w:line="340" w:lineRule="exact"/>
        <w:ind w:left="714" w:hanging="357"/>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i/>
          <w:iCs/>
          <w:kern w:val="0"/>
          <w:lang w:eastAsia="en-AU"/>
          <w14:ligatures w14:val="none"/>
        </w:rPr>
        <w:t>Capacity Building</w:t>
      </w:r>
      <w:r w:rsidRPr="0081630F">
        <w:rPr>
          <w:rFonts w:ascii="Times New Roman" w:eastAsia="Times New Roman" w:hAnsi="Times New Roman" w:cs="Times New Roman"/>
          <w:b/>
          <w:bCs/>
          <w:kern w:val="0"/>
          <w:lang w:eastAsia="en-AU"/>
          <w14:ligatures w14:val="none"/>
        </w:rPr>
        <w:t>:</w:t>
      </w:r>
      <w:r w:rsidRPr="0081630F">
        <w:rPr>
          <w:rFonts w:ascii="Times New Roman" w:eastAsia="Times New Roman" w:hAnsi="Times New Roman" w:cs="Times New Roman"/>
          <w:kern w:val="0"/>
          <w:lang w:eastAsia="en-AU"/>
          <w14:ligatures w14:val="none"/>
        </w:rPr>
        <w:t xml:space="preserve"> Identify priority project management and climate finance capacity-building and training needs for the Micronesian sub-region, and outline actions to address these needs.</w:t>
      </w:r>
    </w:p>
    <w:p w14:paraId="24E71B12" w14:textId="77777777" w:rsidR="0081630F" w:rsidRPr="0081630F" w:rsidRDefault="0081630F" w:rsidP="000C511B">
      <w:pPr>
        <w:numPr>
          <w:ilvl w:val="0"/>
          <w:numId w:val="10"/>
        </w:numPr>
        <w:spacing w:before="100" w:beforeAutospacing="1" w:after="100" w:afterAutospacing="1" w:line="340" w:lineRule="exact"/>
        <w:ind w:left="714" w:hanging="357"/>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i/>
          <w:iCs/>
          <w:kern w:val="0"/>
          <w:lang w:eastAsia="en-AU"/>
          <w14:ligatures w14:val="none"/>
        </w:rPr>
        <w:t>Resource Mobilization</w:t>
      </w:r>
      <w:r w:rsidRPr="0081630F">
        <w:rPr>
          <w:rFonts w:ascii="Times New Roman" w:eastAsia="Times New Roman" w:hAnsi="Times New Roman" w:cs="Times New Roman"/>
          <w:b/>
          <w:bCs/>
          <w:kern w:val="0"/>
          <w:lang w:eastAsia="en-AU"/>
          <w14:ligatures w14:val="none"/>
        </w:rPr>
        <w:t>:</w:t>
      </w:r>
      <w:r w:rsidRPr="0081630F">
        <w:rPr>
          <w:rFonts w:ascii="Times New Roman" w:eastAsia="Times New Roman" w:hAnsi="Times New Roman" w:cs="Times New Roman"/>
          <w:kern w:val="0"/>
          <w:lang w:eastAsia="en-AU"/>
          <w14:ligatures w14:val="none"/>
        </w:rPr>
        <w:t xml:space="preserve"> Identify key climate finance funding opportunities and mobilization avenues for further support to North Pacific countries, and position SPREP and its partners to access those resources.</w:t>
      </w:r>
    </w:p>
    <w:p w14:paraId="51065A41" w14:textId="77777777" w:rsidR="0081630F" w:rsidRDefault="0081630F" w:rsidP="000C511B">
      <w:pPr>
        <w:spacing w:before="100" w:beforeAutospacing="1" w:after="100" w:afterAutospacing="1" w:line="340" w:lineRule="exact"/>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kern w:val="0"/>
          <w:lang w:eastAsia="en-AU"/>
          <w14:ligatures w14:val="none"/>
        </w:rPr>
        <w:t>These objectives respond to the gaps and opportunities identified by North Pacific countries. They emphasize strengthening the NPO’s capacity and coordination role, improving engagement frameworks, developing a pipeline of bankable projects, building human capacity, and fostering partnerships – all with the aim of increasing the number of climate change projects and the total amount of climate finance accessed by North Pacific countries in the coming years.</w:t>
      </w:r>
    </w:p>
    <w:p w14:paraId="440EE852" w14:textId="77777777" w:rsidR="005A62C9" w:rsidRDefault="005A62C9" w:rsidP="005A62C9">
      <w:pPr>
        <w:keepNext/>
        <w:spacing w:before="100" w:beforeAutospacing="1" w:after="100" w:afterAutospacing="1" w:line="360" w:lineRule="auto"/>
        <w:jc w:val="both"/>
      </w:pPr>
      <w:r>
        <w:rPr>
          <w:rFonts w:ascii="Times New Roman" w:eastAsia="Times New Roman" w:hAnsi="Times New Roman" w:cs="Times New Roman"/>
          <w:noProof/>
          <w:kern w:val="0"/>
          <w:lang w:eastAsia="en-AU"/>
        </w:rPr>
        <w:drawing>
          <wp:inline distT="0" distB="0" distL="0" distR="0" wp14:anchorId="7431D501" wp14:editId="07A657F5">
            <wp:extent cx="5731510" cy="2871441"/>
            <wp:effectExtent l="0" t="0" r="2540" b="5715"/>
            <wp:docPr id="2087395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395275" name="Picture 2087395275"/>
                    <pic:cNvPicPr/>
                  </pic:nvPicPr>
                  <pic:blipFill>
                    <a:blip r:embed="rId10"/>
                    <a:stretch>
                      <a:fillRect/>
                    </a:stretch>
                  </pic:blipFill>
                  <pic:spPr>
                    <a:xfrm>
                      <a:off x="0" y="0"/>
                      <a:ext cx="5731510" cy="2871441"/>
                    </a:xfrm>
                    <a:prstGeom prst="rect">
                      <a:avLst/>
                    </a:prstGeom>
                  </pic:spPr>
                </pic:pic>
              </a:graphicData>
            </a:graphic>
          </wp:inline>
        </w:drawing>
      </w:r>
    </w:p>
    <w:p w14:paraId="366070BD" w14:textId="50316871" w:rsidR="00D26A3C" w:rsidRPr="0081630F" w:rsidRDefault="005A62C9" w:rsidP="005A62C9">
      <w:pPr>
        <w:pStyle w:val="Caption"/>
        <w:jc w:val="both"/>
        <w:rPr>
          <w:rFonts w:ascii="Times New Roman" w:eastAsia="Times New Roman" w:hAnsi="Times New Roman" w:cs="Times New Roman"/>
          <w:kern w:val="0"/>
          <w:lang w:eastAsia="en-AU"/>
          <w14:ligatures w14:val="none"/>
        </w:rPr>
      </w:pPr>
      <w:r>
        <w:t xml:space="preserve">Figure </w:t>
      </w:r>
      <w:fldSimple w:instr=" SEQ Figure \* ARABIC ">
        <w:r>
          <w:rPr>
            <w:noProof/>
          </w:rPr>
          <w:t>1</w:t>
        </w:r>
      </w:fldSimple>
      <w:r>
        <w:t xml:space="preserve"> </w:t>
      </w:r>
      <w:r w:rsidR="004F2CB4">
        <w:t>N</w:t>
      </w:r>
      <w:r>
        <w:t>PO Climate Finance Action Pan</w:t>
      </w:r>
    </w:p>
    <w:p w14:paraId="47E8F62B" w14:textId="77777777" w:rsidR="000C511B" w:rsidRDefault="000C511B">
      <w:pPr>
        <w:rPr>
          <w:rFonts w:ascii="Times New Roman" w:eastAsia="Times New Roman" w:hAnsi="Times New Roman" w:cs="Times New Roman"/>
          <w:kern w:val="0"/>
          <w:sz w:val="32"/>
          <w:szCs w:val="32"/>
          <w:lang w:eastAsia="en-AU"/>
          <w14:ligatures w14:val="none"/>
        </w:rPr>
      </w:pPr>
      <w:bookmarkStart w:id="6" w:name="_Toc198651255"/>
      <w:r>
        <w:rPr>
          <w:rFonts w:ascii="Times New Roman" w:eastAsia="Times New Roman" w:hAnsi="Times New Roman" w:cs="Times New Roman"/>
          <w:kern w:val="0"/>
          <w:sz w:val="32"/>
          <w:szCs w:val="32"/>
          <w:lang w:eastAsia="en-AU"/>
          <w14:ligatures w14:val="none"/>
        </w:rPr>
        <w:br w:type="page"/>
      </w:r>
    </w:p>
    <w:p w14:paraId="7BC14BD9" w14:textId="1E6C9DA8" w:rsidR="0081630F" w:rsidRPr="00D26A3C" w:rsidRDefault="0081630F" w:rsidP="000C511B">
      <w:pPr>
        <w:pStyle w:val="ListParagraph"/>
        <w:numPr>
          <w:ilvl w:val="0"/>
          <w:numId w:val="8"/>
        </w:numPr>
        <w:spacing w:before="100" w:beforeAutospacing="1" w:after="120" w:line="360" w:lineRule="auto"/>
        <w:jc w:val="both"/>
        <w:outlineLvl w:val="1"/>
        <w:rPr>
          <w:rFonts w:ascii="Times New Roman" w:eastAsia="Times New Roman" w:hAnsi="Times New Roman" w:cs="Times New Roman"/>
          <w:kern w:val="0"/>
          <w:sz w:val="32"/>
          <w:szCs w:val="32"/>
          <w:lang w:eastAsia="en-AU"/>
          <w14:ligatures w14:val="none"/>
        </w:rPr>
      </w:pPr>
      <w:r w:rsidRPr="00D26A3C">
        <w:rPr>
          <w:rFonts w:ascii="Times New Roman" w:eastAsia="Times New Roman" w:hAnsi="Times New Roman" w:cs="Times New Roman"/>
          <w:kern w:val="0"/>
          <w:sz w:val="32"/>
          <w:szCs w:val="32"/>
          <w:lang w:eastAsia="en-AU"/>
          <w14:ligatures w14:val="none"/>
        </w:rPr>
        <w:lastRenderedPageBreak/>
        <w:t>Implementation Approach</w:t>
      </w:r>
      <w:bookmarkEnd w:id="6"/>
    </w:p>
    <w:p w14:paraId="4187B4AD" w14:textId="6C9A0823" w:rsidR="0081630F" w:rsidRPr="0081630F" w:rsidRDefault="0081630F" w:rsidP="000C511B">
      <w:pPr>
        <w:spacing w:after="100" w:afterAutospacing="1" w:line="340" w:lineRule="exact"/>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kern w:val="0"/>
          <w:lang w:eastAsia="en-AU"/>
          <w14:ligatures w14:val="none"/>
        </w:rPr>
        <w:t xml:space="preserve">The Action Plan outlines concrete actions under each objective area, specifying responsibilities, expected outputs, and timelines over an 18-month implementation period. The plan is designed to be practical and collaborative: it will be led by SPREP’s </w:t>
      </w:r>
      <w:r w:rsidR="005A62C9" w:rsidRPr="005A62C9">
        <w:rPr>
          <w:rFonts w:ascii="Times New Roman" w:eastAsia="Times New Roman" w:hAnsi="Times New Roman" w:cs="Times New Roman"/>
          <w:kern w:val="0"/>
          <w:lang w:eastAsia="en-AU"/>
          <w14:ligatures w14:val="none"/>
        </w:rPr>
        <w:t>Strategic Planning, Partnerships, and Resource Mobilisation (SPPR)</w:t>
      </w:r>
      <w:r w:rsidR="005A62C9">
        <w:rPr>
          <w:rFonts w:ascii="Times New Roman" w:eastAsia="Times New Roman" w:hAnsi="Times New Roman" w:cs="Times New Roman"/>
          <w:kern w:val="0"/>
          <w:lang w:eastAsia="en-AU"/>
          <w14:ligatures w14:val="none"/>
        </w:rPr>
        <w:t xml:space="preserve"> division</w:t>
      </w:r>
      <w:r w:rsidRPr="0081630F">
        <w:rPr>
          <w:rFonts w:ascii="Times New Roman" w:eastAsia="Times New Roman" w:hAnsi="Times New Roman" w:cs="Times New Roman"/>
          <w:kern w:val="0"/>
          <w:lang w:eastAsia="en-AU"/>
          <w14:ligatures w14:val="none"/>
        </w:rPr>
        <w:t xml:space="preserve"> and North Pacific Office, working closely with technical staff in SPREP’s Climate Change Resilience programme and the Pacific Climate Change Centre (PCCC). SPREP’s North Pacific Members’ Working Group – comprising representatives (focal points) from each country/territory – will provide guidance and serve as a coordination mechanism to ensure the plan remains responsive to national priorities. Implementation will also align with existing country engagement processes (such as each country</w:t>
      </w:r>
      <w:r w:rsidR="005A62C9">
        <w:rPr>
          <w:rFonts w:ascii="Times New Roman" w:eastAsia="Times New Roman" w:hAnsi="Times New Roman" w:cs="Times New Roman"/>
          <w:kern w:val="0"/>
          <w:lang w:eastAsia="en-AU"/>
          <w14:ligatures w14:val="none"/>
        </w:rPr>
        <w:t xml:space="preserve"> or territory</w:t>
      </w:r>
      <w:r w:rsidRPr="0081630F">
        <w:rPr>
          <w:rFonts w:ascii="Times New Roman" w:eastAsia="Times New Roman" w:hAnsi="Times New Roman" w:cs="Times New Roman"/>
          <w:kern w:val="0"/>
          <w:lang w:eastAsia="en-AU"/>
          <w14:ligatures w14:val="none"/>
        </w:rPr>
        <w:t>’s Country and Territory Strategic Partnership Framework (CTSPF) process) to avoid duplication and ensure climate finance efforts are embedded in broader strategic planning.</w:t>
      </w:r>
    </w:p>
    <w:p w14:paraId="0E2B199B" w14:textId="77777777" w:rsidR="0081630F" w:rsidRPr="0081630F" w:rsidRDefault="0081630F" w:rsidP="000C511B">
      <w:pPr>
        <w:spacing w:before="100" w:beforeAutospacing="1" w:after="100" w:afterAutospacing="1" w:line="340" w:lineRule="exact"/>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kern w:val="0"/>
          <w:lang w:eastAsia="en-AU"/>
          <w14:ligatures w14:val="none"/>
        </w:rPr>
        <w:t>Crucially, this plan is aligned with SPREP’s internal strategies and the GCF’s engagement priorities. It focuses on areas of SPREP’s comparative advantage (such as ecosystem-based adaptation, waste management, and environmental governance) to maximize impact. Actions and project concepts will be consistent with SPREP’s Entity Work Programme and with the GCF Country Programmes of the respective North Pacific nations. The plan remains adaptive – recognizing that needs and opportunities will evolve – and will be reviewed periodically. The Implementation and Monitoring Framework (Annex 1) details how progress will be tracked (e.g. number of projects, funding mobilized, capacity outcomes) and how success will be evaluated against objectives.</w:t>
      </w:r>
    </w:p>
    <w:p w14:paraId="26821119" w14:textId="77777777" w:rsidR="0081630F" w:rsidRPr="0081630F" w:rsidRDefault="0081630F" w:rsidP="000C511B">
      <w:pPr>
        <w:spacing w:before="100" w:beforeAutospacing="1" w:after="360" w:line="340" w:lineRule="exact"/>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kern w:val="0"/>
          <w:lang w:eastAsia="en-AU"/>
          <w14:ligatures w14:val="none"/>
        </w:rPr>
        <w:t>Below, the strategic objectives are translated into specific action areas. Each sub-section describes the actions to be undertaken, the responsible parties, the expected outputs, and the timeframe. Together, these actions form a comprehensive roadmap to strengthen climate finance engagement in the North Pacific.</w:t>
      </w:r>
    </w:p>
    <w:p w14:paraId="66D6B1FD" w14:textId="0DB54546" w:rsidR="0081630F" w:rsidRPr="00D26A3C" w:rsidRDefault="0081630F" w:rsidP="000C511B">
      <w:pPr>
        <w:pStyle w:val="ListParagraph"/>
        <w:numPr>
          <w:ilvl w:val="0"/>
          <w:numId w:val="8"/>
        </w:numPr>
        <w:spacing w:before="100" w:beforeAutospacing="1" w:after="120" w:line="360" w:lineRule="auto"/>
        <w:jc w:val="both"/>
        <w:outlineLvl w:val="1"/>
        <w:rPr>
          <w:rFonts w:ascii="Times New Roman" w:eastAsia="Times New Roman" w:hAnsi="Times New Roman" w:cs="Times New Roman"/>
          <w:kern w:val="0"/>
          <w:sz w:val="32"/>
          <w:szCs w:val="32"/>
          <w:lang w:eastAsia="en-AU"/>
          <w14:ligatures w14:val="none"/>
        </w:rPr>
      </w:pPr>
      <w:bookmarkStart w:id="7" w:name="_Toc198651256"/>
      <w:r w:rsidRPr="00D26A3C">
        <w:rPr>
          <w:rFonts w:ascii="Times New Roman" w:eastAsia="Times New Roman" w:hAnsi="Times New Roman" w:cs="Times New Roman"/>
          <w:kern w:val="0"/>
          <w:sz w:val="32"/>
          <w:szCs w:val="32"/>
          <w:lang w:eastAsia="en-AU"/>
          <w14:ligatures w14:val="none"/>
        </w:rPr>
        <w:t>Strengthening SPREP NPO Capacity and Coordination</w:t>
      </w:r>
      <w:bookmarkEnd w:id="7"/>
    </w:p>
    <w:p w14:paraId="557722CE" w14:textId="300A5E35" w:rsidR="0081630F" w:rsidRPr="0081630F" w:rsidRDefault="0081630F" w:rsidP="000C511B">
      <w:pPr>
        <w:spacing w:after="100" w:afterAutospacing="1" w:line="340" w:lineRule="exact"/>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kern w:val="0"/>
          <w:lang w:eastAsia="en-AU"/>
          <w14:ligatures w14:val="none"/>
        </w:rPr>
        <w:t xml:space="preserve">A critical first step is to ensure SPREP’s North Pacific Office has the institutional capacity and resources needed to support countries. Currently, much technical support for North Pacific members is provided by Apia-based staff (CCR, </w:t>
      </w:r>
      <w:r w:rsidR="005A62C9">
        <w:rPr>
          <w:rFonts w:ascii="Times New Roman" w:eastAsia="Times New Roman" w:hAnsi="Times New Roman" w:cs="Times New Roman"/>
          <w:kern w:val="0"/>
          <w:lang w:eastAsia="en-AU"/>
          <w14:ligatures w14:val="none"/>
        </w:rPr>
        <w:t>SPPR</w:t>
      </w:r>
      <w:r w:rsidR="000B5BD1">
        <w:rPr>
          <w:rFonts w:ascii="Times New Roman" w:eastAsia="Times New Roman" w:hAnsi="Times New Roman" w:cs="Times New Roman"/>
          <w:kern w:val="0"/>
          <w:lang w:eastAsia="en-AU"/>
          <w14:ligatures w14:val="none"/>
        </w:rPr>
        <w:t>M</w:t>
      </w:r>
      <w:r w:rsidRPr="0081630F">
        <w:rPr>
          <w:rFonts w:ascii="Times New Roman" w:eastAsia="Times New Roman" w:hAnsi="Times New Roman" w:cs="Times New Roman"/>
          <w:kern w:val="0"/>
          <w:lang w:eastAsia="en-AU"/>
          <w14:ligatures w14:val="none"/>
        </w:rPr>
        <w:t>, PCCC) given their expertise, while NPO’s two staff provide local context and facilitate on-ground activities. However, NPO faces constraints such as the lack of a dedicated travel budget and no full-time climate finance officer. Addressing these gaps will enable NPO to better coordinate and deliver assistance.</w:t>
      </w:r>
    </w:p>
    <w:p w14:paraId="567F2841" w14:textId="77777777" w:rsidR="0081630F" w:rsidRPr="0081630F" w:rsidRDefault="0081630F" w:rsidP="000C511B">
      <w:pPr>
        <w:spacing w:before="100" w:beforeAutospacing="1" w:after="100" w:afterAutospacing="1" w:line="340" w:lineRule="exact"/>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kern w:val="0"/>
          <w:lang w:eastAsia="en-AU"/>
          <w14:ligatures w14:val="none"/>
        </w:rPr>
        <w:t>Key actions focus on assessing needs, securing resources, and improving internal coordination between NPO and SPREP headquarters:</w:t>
      </w:r>
    </w:p>
    <w:p w14:paraId="67382346" w14:textId="29810E97" w:rsidR="0081630F" w:rsidRPr="000B5BD1" w:rsidRDefault="0081630F" w:rsidP="000C511B">
      <w:pPr>
        <w:pStyle w:val="ListParagraph"/>
        <w:numPr>
          <w:ilvl w:val="0"/>
          <w:numId w:val="17"/>
        </w:numPr>
        <w:spacing w:before="100" w:beforeAutospacing="1" w:after="100" w:afterAutospacing="1" w:line="340" w:lineRule="exact"/>
        <w:ind w:left="714" w:hanging="357"/>
        <w:jc w:val="both"/>
        <w:rPr>
          <w:rFonts w:ascii="Times New Roman" w:eastAsia="Times New Roman" w:hAnsi="Times New Roman" w:cs="Times New Roman"/>
          <w:kern w:val="0"/>
          <w:lang w:eastAsia="en-AU"/>
          <w14:ligatures w14:val="none"/>
        </w:rPr>
      </w:pPr>
      <w:r w:rsidRPr="000B5BD1">
        <w:rPr>
          <w:rFonts w:ascii="Times New Roman" w:eastAsia="Times New Roman" w:hAnsi="Times New Roman" w:cs="Times New Roman"/>
          <w:i/>
          <w:iCs/>
          <w:kern w:val="0"/>
          <w:lang w:eastAsia="en-AU"/>
          <w14:ligatures w14:val="none"/>
        </w:rPr>
        <w:lastRenderedPageBreak/>
        <w:t>Assess NPO capacity needs</w:t>
      </w:r>
      <w:r w:rsidRPr="000B5BD1">
        <w:rPr>
          <w:rFonts w:ascii="Times New Roman" w:eastAsia="Times New Roman" w:hAnsi="Times New Roman" w:cs="Times New Roman"/>
          <w:kern w:val="0"/>
          <w:lang w:eastAsia="en-AU"/>
          <w14:ligatures w14:val="none"/>
        </w:rPr>
        <w:t xml:space="preserve"> (skills, staffing, funding) to support climate finance engagements. </w:t>
      </w:r>
      <w:r w:rsidRPr="000B5BD1">
        <w:rPr>
          <w:rFonts w:ascii="Times New Roman" w:eastAsia="Times New Roman" w:hAnsi="Times New Roman" w:cs="Times New Roman"/>
          <w:i/>
          <w:iCs/>
          <w:kern w:val="0"/>
          <w:lang w:eastAsia="en-AU"/>
          <w14:ligatures w14:val="none"/>
        </w:rPr>
        <w:t>Output:</w:t>
      </w:r>
      <w:r w:rsidRPr="000B5BD1">
        <w:rPr>
          <w:rFonts w:ascii="Times New Roman" w:eastAsia="Times New Roman" w:hAnsi="Times New Roman" w:cs="Times New Roman"/>
          <w:kern w:val="0"/>
          <w:lang w:eastAsia="en-AU"/>
          <w14:ligatures w14:val="none"/>
        </w:rPr>
        <w:t xml:space="preserve"> Assessment report outlining gaps in staffing, expertise, and operational resources (e.g. travel budget).</w:t>
      </w:r>
    </w:p>
    <w:p w14:paraId="6FAE1037" w14:textId="0B586C0A" w:rsidR="0081630F" w:rsidRPr="0081630F" w:rsidRDefault="0081630F" w:rsidP="000C511B">
      <w:pPr>
        <w:pStyle w:val="ListParagraph"/>
        <w:numPr>
          <w:ilvl w:val="0"/>
          <w:numId w:val="17"/>
        </w:numPr>
        <w:spacing w:before="100" w:beforeAutospacing="1" w:after="100" w:afterAutospacing="1" w:line="340" w:lineRule="exact"/>
        <w:ind w:left="714" w:hanging="357"/>
        <w:jc w:val="both"/>
        <w:rPr>
          <w:rFonts w:ascii="Times New Roman" w:eastAsia="Times New Roman" w:hAnsi="Times New Roman" w:cs="Times New Roman"/>
          <w:kern w:val="0"/>
          <w:lang w:eastAsia="en-AU"/>
          <w14:ligatures w14:val="none"/>
        </w:rPr>
      </w:pPr>
      <w:r w:rsidRPr="000B5BD1">
        <w:rPr>
          <w:rFonts w:ascii="Times New Roman" w:eastAsia="Times New Roman" w:hAnsi="Times New Roman" w:cs="Times New Roman"/>
          <w:i/>
          <w:iCs/>
          <w:kern w:val="0"/>
          <w:lang w:eastAsia="en-AU"/>
          <w14:ligatures w14:val="none"/>
        </w:rPr>
        <w:t xml:space="preserve">Develop a resourcing plan (with SPREP management) to address identified needs </w:t>
      </w:r>
      <w:r w:rsidRPr="0081630F">
        <w:rPr>
          <w:rFonts w:ascii="Times New Roman" w:eastAsia="Times New Roman" w:hAnsi="Times New Roman" w:cs="Times New Roman"/>
          <w:kern w:val="0"/>
          <w:lang w:eastAsia="en-AU"/>
          <w14:ligatures w14:val="none"/>
        </w:rPr>
        <w:t xml:space="preserve">– for example, securing budget for NPO travel and/or establishing a Climate Finance Officer post in NPO. </w:t>
      </w:r>
      <w:r w:rsidRPr="0081630F">
        <w:rPr>
          <w:rFonts w:ascii="Times New Roman" w:eastAsia="Times New Roman" w:hAnsi="Times New Roman" w:cs="Times New Roman"/>
          <w:i/>
          <w:iCs/>
          <w:kern w:val="0"/>
          <w:lang w:eastAsia="en-AU"/>
          <w14:ligatures w14:val="none"/>
        </w:rPr>
        <w:t>Output:</w:t>
      </w:r>
      <w:r w:rsidRPr="0081630F">
        <w:rPr>
          <w:rFonts w:ascii="Times New Roman" w:eastAsia="Times New Roman" w:hAnsi="Times New Roman" w:cs="Times New Roman"/>
          <w:kern w:val="0"/>
          <w:lang w:eastAsia="en-AU"/>
          <w14:ligatures w14:val="none"/>
        </w:rPr>
        <w:t xml:space="preserve"> Resourcing proposal (budget memo or concept note) for additional NPO support (staff and operational funds).</w:t>
      </w:r>
    </w:p>
    <w:p w14:paraId="03B0FB61" w14:textId="26794FF3" w:rsidR="0081630F" w:rsidRPr="000B5BD1" w:rsidRDefault="0081630F" w:rsidP="000C511B">
      <w:pPr>
        <w:pStyle w:val="ListParagraph"/>
        <w:numPr>
          <w:ilvl w:val="0"/>
          <w:numId w:val="17"/>
        </w:numPr>
        <w:spacing w:before="100" w:beforeAutospacing="1" w:after="100" w:afterAutospacing="1" w:line="340" w:lineRule="exact"/>
        <w:ind w:left="714" w:hanging="357"/>
        <w:jc w:val="both"/>
        <w:rPr>
          <w:rFonts w:ascii="Times New Roman" w:eastAsia="Times New Roman" w:hAnsi="Times New Roman" w:cs="Times New Roman"/>
          <w:kern w:val="0"/>
          <w:lang w:eastAsia="en-AU"/>
          <w14:ligatures w14:val="none"/>
        </w:rPr>
      </w:pPr>
      <w:r w:rsidRPr="000B5BD1">
        <w:rPr>
          <w:rFonts w:ascii="Times New Roman" w:eastAsia="Times New Roman" w:hAnsi="Times New Roman" w:cs="Times New Roman"/>
          <w:i/>
          <w:iCs/>
          <w:kern w:val="0"/>
          <w:lang w:eastAsia="en-AU"/>
          <w14:ligatures w14:val="none"/>
        </w:rPr>
        <w:t>Enhance NPO–CCR/</w:t>
      </w:r>
      <w:r w:rsidR="005A62C9" w:rsidRPr="000B5BD1">
        <w:rPr>
          <w:rFonts w:ascii="Times New Roman" w:eastAsia="Times New Roman" w:hAnsi="Times New Roman" w:cs="Times New Roman"/>
          <w:i/>
          <w:iCs/>
          <w:kern w:val="0"/>
          <w:lang w:eastAsia="en-AU"/>
          <w14:ligatures w14:val="none"/>
        </w:rPr>
        <w:t>SPPR</w:t>
      </w:r>
      <w:r w:rsidR="000B5BD1">
        <w:rPr>
          <w:rFonts w:ascii="Times New Roman" w:eastAsia="Times New Roman" w:hAnsi="Times New Roman" w:cs="Times New Roman"/>
          <w:i/>
          <w:iCs/>
          <w:kern w:val="0"/>
          <w:lang w:eastAsia="en-AU"/>
          <w14:ligatures w14:val="none"/>
        </w:rPr>
        <w:t>M</w:t>
      </w:r>
      <w:r w:rsidRPr="000B5BD1">
        <w:rPr>
          <w:rFonts w:ascii="Times New Roman" w:eastAsia="Times New Roman" w:hAnsi="Times New Roman" w:cs="Times New Roman"/>
          <w:i/>
          <w:iCs/>
          <w:kern w:val="0"/>
          <w:lang w:eastAsia="en-AU"/>
          <w14:ligatures w14:val="none"/>
        </w:rPr>
        <w:t xml:space="preserve"> coordination mechanisms</w:t>
      </w:r>
      <w:r w:rsidRPr="000B5BD1">
        <w:rPr>
          <w:rFonts w:ascii="Times New Roman" w:eastAsia="Times New Roman" w:hAnsi="Times New Roman" w:cs="Times New Roman"/>
          <w:kern w:val="0"/>
          <w:lang w:eastAsia="en-AU"/>
          <w14:ligatures w14:val="none"/>
        </w:rPr>
        <w:t xml:space="preserve"> – institute regular planning calls and define a clear division of roles between the Majuro NPO team and Apia teams for climate finance tasks. </w:t>
      </w:r>
      <w:r w:rsidRPr="000B5BD1">
        <w:rPr>
          <w:rFonts w:ascii="Times New Roman" w:eastAsia="Times New Roman" w:hAnsi="Times New Roman" w:cs="Times New Roman"/>
          <w:i/>
          <w:iCs/>
          <w:kern w:val="0"/>
          <w:lang w:eastAsia="en-AU"/>
          <w14:ligatures w14:val="none"/>
        </w:rPr>
        <w:t>Output:</w:t>
      </w:r>
      <w:r w:rsidRPr="000B5BD1">
        <w:rPr>
          <w:rFonts w:ascii="Times New Roman" w:eastAsia="Times New Roman" w:hAnsi="Times New Roman" w:cs="Times New Roman"/>
          <w:kern w:val="0"/>
          <w:lang w:eastAsia="en-AU"/>
          <w14:ligatures w14:val="none"/>
        </w:rPr>
        <w:t xml:space="preserve"> Agreed coordination protocol (e.g. monthly virtual meetings, shared work plan) ensuring NPO and Apia-based climate finance staff function as one team.</w:t>
      </w:r>
    </w:p>
    <w:p w14:paraId="37A87335" w14:textId="09405830" w:rsidR="0081630F" w:rsidRPr="000B5BD1" w:rsidRDefault="0081630F" w:rsidP="000C511B">
      <w:pPr>
        <w:pStyle w:val="ListParagraph"/>
        <w:numPr>
          <w:ilvl w:val="0"/>
          <w:numId w:val="17"/>
        </w:numPr>
        <w:spacing w:before="100" w:beforeAutospacing="1" w:after="100" w:afterAutospacing="1" w:line="340" w:lineRule="exact"/>
        <w:ind w:left="714" w:hanging="357"/>
        <w:jc w:val="both"/>
        <w:rPr>
          <w:rFonts w:ascii="Times New Roman" w:eastAsia="Times New Roman" w:hAnsi="Times New Roman" w:cs="Times New Roman"/>
          <w:kern w:val="0"/>
          <w:lang w:eastAsia="en-AU"/>
          <w14:ligatures w14:val="none"/>
        </w:rPr>
      </w:pPr>
      <w:r w:rsidRPr="000B5BD1">
        <w:rPr>
          <w:rFonts w:ascii="Times New Roman" w:eastAsia="Times New Roman" w:hAnsi="Times New Roman" w:cs="Times New Roman"/>
          <w:i/>
          <w:iCs/>
          <w:kern w:val="0"/>
          <w:lang w:eastAsia="en-AU"/>
          <w14:ligatures w14:val="none"/>
        </w:rPr>
        <w:t>Leverage interim technical support</w:t>
      </w:r>
      <w:r w:rsidRPr="000B5BD1">
        <w:rPr>
          <w:rFonts w:ascii="Times New Roman" w:eastAsia="Times New Roman" w:hAnsi="Times New Roman" w:cs="Times New Roman"/>
          <w:kern w:val="0"/>
          <w:lang w:eastAsia="en-AU"/>
          <w14:ligatures w14:val="none"/>
        </w:rPr>
        <w:t xml:space="preserve"> – until NPO staffing is increased, assign specific Apia-based technical advisors to mentor and assist NPO on project development and implementation tasks. </w:t>
      </w:r>
      <w:r w:rsidRPr="000B5BD1">
        <w:rPr>
          <w:rFonts w:ascii="Times New Roman" w:eastAsia="Times New Roman" w:hAnsi="Times New Roman" w:cs="Times New Roman"/>
          <w:i/>
          <w:iCs/>
          <w:kern w:val="0"/>
          <w:lang w:eastAsia="en-AU"/>
          <w14:ligatures w14:val="none"/>
        </w:rPr>
        <w:t>Output:</w:t>
      </w:r>
      <w:r w:rsidRPr="000B5BD1">
        <w:rPr>
          <w:rFonts w:ascii="Times New Roman" w:eastAsia="Times New Roman" w:hAnsi="Times New Roman" w:cs="Times New Roman"/>
          <w:kern w:val="0"/>
          <w:lang w:eastAsia="en-AU"/>
          <w14:ligatures w14:val="none"/>
        </w:rPr>
        <w:t xml:space="preserve"> Interim support arrangements in place (documented assignment of focal technical persons for North Pacific support).</w:t>
      </w:r>
    </w:p>
    <w:p w14:paraId="54589038" w14:textId="77777777" w:rsidR="0081630F" w:rsidRPr="0081630F" w:rsidRDefault="0081630F" w:rsidP="000C511B">
      <w:pPr>
        <w:spacing w:before="100" w:beforeAutospacing="1" w:after="100" w:afterAutospacing="1" w:line="340" w:lineRule="exact"/>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kern w:val="0"/>
          <w:lang w:eastAsia="en-AU"/>
          <w14:ligatures w14:val="none"/>
        </w:rPr>
        <w:t>By building up the NPO’s capacity and ensuring strong internal coordination, SPREP will be better positioned to facilitate climate finance activities. For example, establishing a dedicated travel budget for NPO staff is essential so they can represent SPREP and assist implementation in-country without relying on ad-hoc project funding. In the longer term, placing a full-time climate finance officer in the North Pacific (or allocating more staff time to the sub-region) will greatly increase support to members. In the interim, formalized teamwork between NPO and Apia staff (e.g. joint work planning and regular check-ins) will help bridge capacity gaps.</w:t>
      </w:r>
    </w:p>
    <w:p w14:paraId="64A1979F" w14:textId="691FE3CF" w:rsidR="0081630F" w:rsidRPr="00D26A3C" w:rsidRDefault="0081630F" w:rsidP="000C511B">
      <w:pPr>
        <w:pStyle w:val="ListParagraph"/>
        <w:numPr>
          <w:ilvl w:val="0"/>
          <w:numId w:val="8"/>
        </w:numPr>
        <w:spacing w:before="480" w:after="120" w:line="360" w:lineRule="auto"/>
        <w:jc w:val="both"/>
        <w:outlineLvl w:val="1"/>
        <w:rPr>
          <w:rFonts w:ascii="Times New Roman" w:eastAsia="Times New Roman" w:hAnsi="Times New Roman" w:cs="Times New Roman"/>
          <w:b/>
          <w:bCs/>
          <w:kern w:val="0"/>
          <w:sz w:val="36"/>
          <w:szCs w:val="36"/>
          <w:lang w:eastAsia="en-AU"/>
          <w14:ligatures w14:val="none"/>
        </w:rPr>
      </w:pPr>
      <w:bookmarkStart w:id="8" w:name="_Toc198651257"/>
      <w:r w:rsidRPr="00D26A3C">
        <w:rPr>
          <w:rFonts w:ascii="Times New Roman" w:eastAsia="Times New Roman" w:hAnsi="Times New Roman" w:cs="Times New Roman"/>
          <w:kern w:val="0"/>
          <w:sz w:val="32"/>
          <w:szCs w:val="32"/>
          <w:lang w:eastAsia="en-AU"/>
          <w14:ligatures w14:val="none"/>
        </w:rPr>
        <w:t>Establishing Sub-Regional Engagement Processes with Member Countries</w:t>
      </w:r>
      <w:bookmarkEnd w:id="8"/>
    </w:p>
    <w:p w14:paraId="2642A274" w14:textId="77777777" w:rsidR="0081630F" w:rsidRPr="0081630F" w:rsidRDefault="0081630F" w:rsidP="000C511B">
      <w:pPr>
        <w:spacing w:after="100" w:afterAutospacing="1" w:line="340" w:lineRule="exact"/>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kern w:val="0"/>
          <w:lang w:eastAsia="en-AU"/>
          <w14:ligatures w14:val="none"/>
        </w:rPr>
        <w:t>To engage effectively with Micronesian countries, structured communication and collaboration processes are needed. Rather than ad-hoc interactions, SPREP is institutionalizing mechanisms to systematically coordinate climate finance programming with each country. Two key avenues are: (a) integrating climate finance priorities into each country or territory’s CTSPF with SPREP, and (b) operationalizing the North Pacific Members’ Working Group as a sub-regional platform. The CTSPF serves as the primary engagement framework between SPREP and each member, aligning SPREP’s support with national priorities. The NPO Working Group, consisting of North Pacific focal points, can discuss and drive multi-country initiatives and share lessons. Strengthening these processes will ensure country needs are heard and acted upon in a coordinated way.</w:t>
      </w:r>
    </w:p>
    <w:p w14:paraId="655F00FF" w14:textId="77777777" w:rsidR="0081630F" w:rsidRPr="0081630F" w:rsidRDefault="0081630F" w:rsidP="000C511B">
      <w:pPr>
        <w:spacing w:before="100" w:beforeAutospacing="1" w:after="100" w:afterAutospacing="1" w:line="340" w:lineRule="exact"/>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kern w:val="0"/>
          <w:lang w:eastAsia="en-AU"/>
          <w14:ligatures w14:val="none"/>
        </w:rPr>
        <w:lastRenderedPageBreak/>
        <w:t>Key actions include formalizing the working group and embedding climate finance engagement in routine country dialogues:</w:t>
      </w:r>
    </w:p>
    <w:p w14:paraId="08B63412" w14:textId="564F7916" w:rsidR="0081630F" w:rsidRPr="000B5BD1" w:rsidRDefault="0081630F" w:rsidP="000C511B">
      <w:pPr>
        <w:pStyle w:val="ListParagraph"/>
        <w:numPr>
          <w:ilvl w:val="0"/>
          <w:numId w:val="18"/>
        </w:numPr>
        <w:spacing w:before="100" w:beforeAutospacing="1" w:after="100" w:afterAutospacing="1" w:line="340" w:lineRule="exact"/>
        <w:ind w:left="714" w:hanging="357"/>
        <w:jc w:val="both"/>
        <w:rPr>
          <w:rFonts w:ascii="Times New Roman" w:eastAsia="Times New Roman" w:hAnsi="Times New Roman" w:cs="Times New Roman"/>
          <w:kern w:val="0"/>
          <w:lang w:eastAsia="en-AU"/>
          <w14:ligatures w14:val="none"/>
        </w:rPr>
      </w:pPr>
      <w:r w:rsidRPr="000B5BD1">
        <w:rPr>
          <w:rFonts w:ascii="Times New Roman" w:eastAsia="Times New Roman" w:hAnsi="Times New Roman" w:cs="Times New Roman"/>
          <w:i/>
          <w:iCs/>
          <w:kern w:val="0"/>
          <w:lang w:eastAsia="en-AU"/>
          <w14:ligatures w14:val="none"/>
        </w:rPr>
        <w:t>Formalize the NPO Working Group</w:t>
      </w:r>
      <w:r w:rsidRPr="000B5BD1">
        <w:rPr>
          <w:rFonts w:ascii="Times New Roman" w:eastAsia="Times New Roman" w:hAnsi="Times New Roman" w:cs="Times New Roman"/>
          <w:kern w:val="0"/>
          <w:lang w:eastAsia="en-AU"/>
          <w14:ligatures w14:val="none"/>
        </w:rPr>
        <w:t xml:space="preserve"> – finalize and adopt Terms of Reference for the North Pacific Members’ Working Group (see draft in Annex 4) and confirm member focal points. </w:t>
      </w:r>
      <w:r w:rsidRPr="000B5BD1">
        <w:rPr>
          <w:rFonts w:ascii="Times New Roman" w:eastAsia="Times New Roman" w:hAnsi="Times New Roman" w:cs="Times New Roman"/>
          <w:i/>
          <w:iCs/>
          <w:kern w:val="0"/>
          <w:lang w:eastAsia="en-AU"/>
          <w14:ligatures w14:val="none"/>
        </w:rPr>
        <w:t>Output:</w:t>
      </w:r>
      <w:r w:rsidRPr="000B5BD1">
        <w:rPr>
          <w:rFonts w:ascii="Times New Roman" w:eastAsia="Times New Roman" w:hAnsi="Times New Roman" w:cs="Times New Roman"/>
          <w:kern w:val="0"/>
          <w:lang w:eastAsia="en-AU"/>
          <w14:ligatures w14:val="none"/>
        </w:rPr>
        <w:t xml:space="preserve"> Approved Working Group TOR and membership list (one focal point per country/territory).</w:t>
      </w:r>
    </w:p>
    <w:p w14:paraId="50F84C90" w14:textId="2B98F846" w:rsidR="0081630F" w:rsidRPr="000B5BD1" w:rsidRDefault="0081630F" w:rsidP="000C511B">
      <w:pPr>
        <w:pStyle w:val="ListParagraph"/>
        <w:numPr>
          <w:ilvl w:val="0"/>
          <w:numId w:val="18"/>
        </w:numPr>
        <w:spacing w:before="100" w:beforeAutospacing="1" w:after="100" w:afterAutospacing="1" w:line="340" w:lineRule="exact"/>
        <w:ind w:left="714" w:hanging="357"/>
        <w:jc w:val="both"/>
        <w:rPr>
          <w:rFonts w:ascii="Times New Roman" w:eastAsia="Times New Roman" w:hAnsi="Times New Roman" w:cs="Times New Roman"/>
          <w:kern w:val="0"/>
          <w:lang w:eastAsia="en-AU"/>
          <w14:ligatures w14:val="none"/>
        </w:rPr>
      </w:pPr>
      <w:r w:rsidRPr="000B5BD1">
        <w:rPr>
          <w:rFonts w:ascii="Times New Roman" w:eastAsia="Times New Roman" w:hAnsi="Times New Roman" w:cs="Times New Roman"/>
          <w:i/>
          <w:iCs/>
          <w:kern w:val="0"/>
          <w:lang w:eastAsia="en-AU"/>
          <w14:ligatures w14:val="none"/>
        </w:rPr>
        <w:t>Hold regular Working Group meetings</w:t>
      </w:r>
      <w:r w:rsidRPr="000B5BD1">
        <w:rPr>
          <w:rFonts w:ascii="Times New Roman" w:eastAsia="Times New Roman" w:hAnsi="Times New Roman" w:cs="Times New Roman"/>
          <w:kern w:val="0"/>
          <w:lang w:eastAsia="en-AU"/>
          <w14:ligatures w14:val="none"/>
        </w:rPr>
        <w:t xml:space="preserve"> (virtual or in-person) to discuss climate finance needs, review progress of this Action Plan, and develop collaborative projects. </w:t>
      </w:r>
      <w:r w:rsidRPr="000B5BD1">
        <w:rPr>
          <w:rFonts w:ascii="Times New Roman" w:eastAsia="Times New Roman" w:hAnsi="Times New Roman" w:cs="Times New Roman"/>
          <w:i/>
          <w:iCs/>
          <w:kern w:val="0"/>
          <w:lang w:eastAsia="en-AU"/>
          <w14:ligatures w14:val="none"/>
        </w:rPr>
        <w:t>Output:</w:t>
      </w:r>
      <w:r w:rsidRPr="000B5BD1">
        <w:rPr>
          <w:rFonts w:ascii="Times New Roman" w:eastAsia="Times New Roman" w:hAnsi="Times New Roman" w:cs="Times New Roman"/>
          <w:kern w:val="0"/>
          <w:lang w:eastAsia="en-AU"/>
          <w14:ligatures w14:val="none"/>
        </w:rPr>
        <w:t xml:space="preserve"> At least 3 meetings held over 18 months; meeting minutes documenting country needs, decisions, and agreed actions. Timeline: Quarterly, with an aim for one in-person or teleconference every 6 months.</w:t>
      </w:r>
    </w:p>
    <w:p w14:paraId="609E08BA" w14:textId="6EA60E41" w:rsidR="0081630F" w:rsidRPr="000B5BD1" w:rsidRDefault="0081630F" w:rsidP="000C511B">
      <w:pPr>
        <w:pStyle w:val="ListParagraph"/>
        <w:numPr>
          <w:ilvl w:val="0"/>
          <w:numId w:val="18"/>
        </w:numPr>
        <w:spacing w:before="100" w:beforeAutospacing="1" w:after="100" w:afterAutospacing="1" w:line="340" w:lineRule="exact"/>
        <w:ind w:left="714" w:hanging="357"/>
        <w:jc w:val="both"/>
        <w:rPr>
          <w:rFonts w:ascii="Times New Roman" w:eastAsia="Times New Roman" w:hAnsi="Times New Roman" w:cs="Times New Roman"/>
          <w:kern w:val="0"/>
          <w:lang w:eastAsia="en-AU"/>
          <w14:ligatures w14:val="none"/>
        </w:rPr>
      </w:pPr>
      <w:r w:rsidRPr="000B5BD1">
        <w:rPr>
          <w:rFonts w:ascii="Times New Roman" w:eastAsia="Times New Roman" w:hAnsi="Times New Roman" w:cs="Times New Roman"/>
          <w:i/>
          <w:iCs/>
          <w:kern w:val="0"/>
          <w:lang w:eastAsia="en-AU"/>
          <w14:ligatures w14:val="none"/>
        </w:rPr>
        <w:t>Integrate climate finance into CTSPF dialogues</w:t>
      </w:r>
      <w:r w:rsidRPr="000B5BD1">
        <w:rPr>
          <w:rFonts w:ascii="Times New Roman" w:eastAsia="Times New Roman" w:hAnsi="Times New Roman" w:cs="Times New Roman"/>
          <w:kern w:val="0"/>
          <w:lang w:eastAsia="en-AU"/>
          <w14:ligatures w14:val="none"/>
        </w:rPr>
        <w:t xml:space="preserve"> – during the development or review of each country’s Strategic Partnership Framework, ensure climate finance priorities and support needs are addressed as part of the framework. </w:t>
      </w:r>
      <w:r w:rsidRPr="000B5BD1">
        <w:rPr>
          <w:rFonts w:ascii="Times New Roman" w:eastAsia="Times New Roman" w:hAnsi="Times New Roman" w:cs="Times New Roman"/>
          <w:i/>
          <w:iCs/>
          <w:kern w:val="0"/>
          <w:lang w:eastAsia="en-AU"/>
          <w14:ligatures w14:val="none"/>
        </w:rPr>
        <w:t>Output:</w:t>
      </w:r>
      <w:r w:rsidRPr="000B5BD1">
        <w:rPr>
          <w:rFonts w:ascii="Times New Roman" w:eastAsia="Times New Roman" w:hAnsi="Times New Roman" w:cs="Times New Roman"/>
          <w:kern w:val="0"/>
          <w:lang w:eastAsia="en-AU"/>
          <w14:ligatures w14:val="none"/>
        </w:rPr>
        <w:t xml:space="preserve"> Climate finance priorities and actions incorporated into all North Pacific CTSPFs (aligned with each country’s strategic planning cycle).</w:t>
      </w:r>
    </w:p>
    <w:p w14:paraId="29C1AE4C" w14:textId="4D42EB56" w:rsidR="0081630F" w:rsidRPr="000B5BD1" w:rsidRDefault="0081630F" w:rsidP="000C511B">
      <w:pPr>
        <w:pStyle w:val="ListParagraph"/>
        <w:numPr>
          <w:ilvl w:val="0"/>
          <w:numId w:val="18"/>
        </w:numPr>
        <w:spacing w:before="100" w:beforeAutospacing="1" w:after="100" w:afterAutospacing="1" w:line="340" w:lineRule="exact"/>
        <w:ind w:left="714" w:hanging="357"/>
        <w:jc w:val="both"/>
        <w:rPr>
          <w:rFonts w:ascii="Times New Roman" w:eastAsia="Times New Roman" w:hAnsi="Times New Roman" w:cs="Times New Roman"/>
          <w:kern w:val="0"/>
          <w:lang w:eastAsia="en-AU"/>
          <w14:ligatures w14:val="none"/>
        </w:rPr>
      </w:pPr>
      <w:r w:rsidRPr="000B5BD1">
        <w:rPr>
          <w:rFonts w:ascii="Times New Roman" w:eastAsia="Times New Roman" w:hAnsi="Times New Roman" w:cs="Times New Roman"/>
          <w:i/>
          <w:iCs/>
          <w:kern w:val="0"/>
          <w:lang w:eastAsia="en-AU"/>
          <w14:ligatures w14:val="none"/>
        </w:rPr>
        <w:t>Establish a communication protocol for country requests</w:t>
      </w:r>
      <w:r w:rsidRPr="000B5BD1">
        <w:rPr>
          <w:rFonts w:ascii="Times New Roman" w:eastAsia="Times New Roman" w:hAnsi="Times New Roman" w:cs="Times New Roman"/>
          <w:kern w:val="0"/>
          <w:lang w:eastAsia="en-AU"/>
          <w14:ligatures w14:val="none"/>
        </w:rPr>
        <w:t xml:space="preserve"> – create a simple process for North Pacific governments to channel climate finance support requests through the NPO (who will then coordinate with SPREP technical teams). </w:t>
      </w:r>
      <w:r w:rsidRPr="000B5BD1">
        <w:rPr>
          <w:rFonts w:ascii="Times New Roman" w:eastAsia="Times New Roman" w:hAnsi="Times New Roman" w:cs="Times New Roman"/>
          <w:i/>
          <w:iCs/>
          <w:kern w:val="0"/>
          <w:lang w:eastAsia="en-AU"/>
          <w14:ligatures w14:val="none"/>
        </w:rPr>
        <w:t>Output:</w:t>
      </w:r>
      <w:r w:rsidRPr="000B5BD1">
        <w:rPr>
          <w:rFonts w:ascii="Times New Roman" w:eastAsia="Times New Roman" w:hAnsi="Times New Roman" w:cs="Times New Roman"/>
          <w:kern w:val="0"/>
          <w:lang w:eastAsia="en-AU"/>
          <w14:ligatures w14:val="none"/>
        </w:rPr>
        <w:t xml:space="preserve"> Documented protocol (or service charter) so countries know how to request SPREP assistance (e.g. for concept note development or technical advice) and the expected response times.</w:t>
      </w:r>
    </w:p>
    <w:p w14:paraId="06487493" w14:textId="77777777" w:rsidR="0081630F" w:rsidRPr="0081630F" w:rsidRDefault="0081630F" w:rsidP="000C511B">
      <w:pPr>
        <w:spacing w:before="100" w:beforeAutospacing="1" w:after="100" w:afterAutospacing="1" w:line="340" w:lineRule="exact"/>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kern w:val="0"/>
          <w:lang w:eastAsia="en-AU"/>
          <w14:ligatures w14:val="none"/>
        </w:rPr>
        <w:t>With these engagement processes in place, SPREP and the North Pacific members will have a more coordinated approach to climate finance. The Working Group will serve as a sub-regional forum to prioritize needs and guide the NPO’s work programme. For example, the group can help identify common project ideas and ensure SPREP’s support is harmonized with other regional initiatives. Meanwhile, embedding climate finance priorities into the bilateral partnership frameworks means that each country’s climate finance objectives (such as developing a GCF concept note or strengthening their National Designated Authority) are clearly outlined and monitored as part of SPREP’s engagement. A clear communication channel for on-demand support will further make SPREP’s assistance more accessible and predictable to the countries.</w:t>
      </w:r>
    </w:p>
    <w:p w14:paraId="24ACF283" w14:textId="77777777" w:rsidR="0081630F" w:rsidRPr="0081630F" w:rsidRDefault="0081630F" w:rsidP="000C511B">
      <w:pPr>
        <w:spacing w:before="100" w:beforeAutospacing="1" w:after="100" w:afterAutospacing="1" w:line="340" w:lineRule="exact"/>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kern w:val="0"/>
          <w:lang w:eastAsia="en-AU"/>
          <w14:ligatures w14:val="none"/>
        </w:rPr>
        <w:t>Nonetheless, integrating climate finance into CTSPFs must be approached flexibly. Not all countries have fully established or up-to-date CTSPFs, and the approval processes can be lengthy. As an initial practical step, climate finance priorities will be discussed with Palau and Nauru – which already have signed CTSPFs – and their partnership frameworks will be updated accordingly. For other members, climate finance considerations can be incorporated when their SPREP partnership frameworks are developed or next reviewed.</w:t>
      </w:r>
    </w:p>
    <w:p w14:paraId="19E04D88" w14:textId="136D19C6" w:rsidR="0081630F" w:rsidRPr="00D26A3C" w:rsidRDefault="0081630F" w:rsidP="00F52A15">
      <w:pPr>
        <w:pStyle w:val="ListParagraph"/>
        <w:numPr>
          <w:ilvl w:val="0"/>
          <w:numId w:val="8"/>
        </w:numPr>
        <w:spacing w:before="100" w:beforeAutospacing="1" w:after="0" w:line="360" w:lineRule="auto"/>
        <w:jc w:val="both"/>
        <w:outlineLvl w:val="1"/>
        <w:rPr>
          <w:rFonts w:ascii="Times New Roman" w:eastAsia="Times New Roman" w:hAnsi="Times New Roman" w:cs="Times New Roman"/>
          <w:kern w:val="0"/>
          <w:sz w:val="32"/>
          <w:szCs w:val="32"/>
          <w:lang w:eastAsia="en-AU"/>
          <w14:ligatures w14:val="none"/>
        </w:rPr>
      </w:pPr>
      <w:bookmarkStart w:id="9" w:name="_Toc198651258"/>
      <w:r w:rsidRPr="00D26A3C">
        <w:rPr>
          <w:rFonts w:ascii="Times New Roman" w:eastAsia="Times New Roman" w:hAnsi="Times New Roman" w:cs="Times New Roman"/>
          <w:kern w:val="0"/>
          <w:sz w:val="32"/>
          <w:szCs w:val="32"/>
          <w:lang w:eastAsia="en-AU"/>
          <w14:ligatures w14:val="none"/>
        </w:rPr>
        <w:lastRenderedPageBreak/>
        <w:t>Project Pipeline Development and Strategic Alignment with SPREP Programmes</w:t>
      </w:r>
      <w:bookmarkEnd w:id="9"/>
    </w:p>
    <w:p w14:paraId="4D0B07E3" w14:textId="5AF11B21" w:rsidR="0081630F" w:rsidRPr="0081630F" w:rsidRDefault="0081630F" w:rsidP="00F52A15">
      <w:pPr>
        <w:spacing w:after="100" w:afterAutospacing="1" w:line="340" w:lineRule="exact"/>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kern w:val="0"/>
          <w:lang w:eastAsia="en-AU"/>
          <w14:ligatures w14:val="none"/>
        </w:rPr>
        <w:t xml:space="preserve">To translate strategic priorities into action, the plan will develop a pipeline of priority climate finance projects for the North Pacific sub-region. This addresses the need to identify synergies and propose key project ideas (Objective </w:t>
      </w:r>
      <w:r w:rsidR="00235BB0">
        <w:rPr>
          <w:rFonts w:ascii="Times New Roman" w:eastAsia="Times New Roman" w:hAnsi="Times New Roman" w:cs="Times New Roman"/>
          <w:kern w:val="0"/>
          <w:lang w:eastAsia="en-AU"/>
          <w14:ligatures w14:val="none"/>
        </w:rPr>
        <w:t>iv</w:t>
      </w:r>
      <w:r w:rsidRPr="0081630F">
        <w:rPr>
          <w:rFonts w:ascii="Times New Roman" w:eastAsia="Times New Roman" w:hAnsi="Times New Roman" w:cs="Times New Roman"/>
          <w:kern w:val="0"/>
          <w:lang w:eastAsia="en-AU"/>
          <w14:ligatures w14:val="none"/>
        </w:rPr>
        <w:t xml:space="preserve">) and to formulate a sub-regional climate finance engagement framework tied to SPREP’s Entity Work Programme (Objective </w:t>
      </w:r>
      <w:r w:rsidR="00235BB0">
        <w:rPr>
          <w:rFonts w:ascii="Times New Roman" w:eastAsia="Times New Roman" w:hAnsi="Times New Roman" w:cs="Times New Roman"/>
          <w:kern w:val="0"/>
          <w:lang w:eastAsia="en-AU"/>
          <w14:ligatures w14:val="none"/>
        </w:rPr>
        <w:t>iii</w:t>
      </w:r>
      <w:r w:rsidRPr="0081630F">
        <w:rPr>
          <w:rFonts w:ascii="Times New Roman" w:eastAsia="Times New Roman" w:hAnsi="Times New Roman" w:cs="Times New Roman"/>
          <w:kern w:val="0"/>
          <w:lang w:eastAsia="en-AU"/>
          <w14:ligatures w14:val="none"/>
        </w:rPr>
        <w:t xml:space="preserve">). In practice, this means working with countries to identify multi-country or country-cluster project concepts that align both with national priorities and with SPREP’s areas of </w:t>
      </w:r>
      <w:r w:rsidR="005A62C9" w:rsidRPr="0081630F">
        <w:rPr>
          <w:rFonts w:ascii="Times New Roman" w:eastAsia="Times New Roman" w:hAnsi="Times New Roman" w:cs="Times New Roman"/>
          <w:kern w:val="0"/>
          <w:lang w:eastAsia="en-AU"/>
          <w14:ligatures w14:val="none"/>
        </w:rPr>
        <w:t>expertise and</w:t>
      </w:r>
      <w:r w:rsidRPr="0081630F">
        <w:rPr>
          <w:rFonts w:ascii="Times New Roman" w:eastAsia="Times New Roman" w:hAnsi="Times New Roman" w:cs="Times New Roman"/>
          <w:kern w:val="0"/>
          <w:lang w:eastAsia="en-AU"/>
          <w14:ligatures w14:val="none"/>
        </w:rPr>
        <w:t xml:space="preserve"> positioning these concepts for funding through GCF or other donors.</w:t>
      </w:r>
    </w:p>
    <w:p w14:paraId="3B3A731F" w14:textId="77777777" w:rsidR="0081630F" w:rsidRPr="0081630F" w:rsidRDefault="0081630F" w:rsidP="000C511B">
      <w:pPr>
        <w:spacing w:before="100" w:beforeAutospacing="1" w:after="100" w:afterAutospacing="1" w:line="340" w:lineRule="exact"/>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kern w:val="0"/>
          <w:lang w:eastAsia="en-AU"/>
          <w14:ligatures w14:val="none"/>
        </w:rPr>
        <w:t>SPREP, as a GCF Accredited Entity, can sponsor multi-country proposals where it has a comparative advantage. Focusing on core thematic areas where SPREP has established expertise (and which align with GCF’s strategic result areas) will increase chances of success. These areas include climate-resilient waste management and pollution control, ecosystem-based adaptation and biodiversity protection (including invasive species management), nature-based solutions for climate resilience, and integrating climate change considerations into environmental planning (e.g. strengthening Environmental Impact Assessment processes). By concentrating on such sectors – instead of stretching into areas like large infrastructure or public health which other agencies cover – SPREP can deliver high-impact projects that complement broader climate efforts.</w:t>
      </w:r>
    </w:p>
    <w:p w14:paraId="4C5F3611" w14:textId="77777777" w:rsidR="0081630F" w:rsidRPr="0081630F" w:rsidRDefault="0081630F" w:rsidP="000C511B">
      <w:pPr>
        <w:spacing w:before="100" w:beforeAutospacing="1" w:after="200" w:line="360" w:lineRule="auto"/>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kern w:val="0"/>
          <w:lang w:eastAsia="en-AU"/>
          <w14:ligatures w14:val="none"/>
        </w:rPr>
        <w:t>Key actions to build the project pipeline and ensure strategic alignment:</w:t>
      </w:r>
    </w:p>
    <w:p w14:paraId="7BAA00CA" w14:textId="708AFD13" w:rsidR="0081630F" w:rsidRPr="000B5BD1" w:rsidRDefault="0081630F" w:rsidP="000C511B">
      <w:pPr>
        <w:pStyle w:val="ListParagraph"/>
        <w:numPr>
          <w:ilvl w:val="0"/>
          <w:numId w:val="19"/>
        </w:numPr>
        <w:spacing w:after="100" w:afterAutospacing="1" w:line="340" w:lineRule="exact"/>
        <w:ind w:left="714" w:hanging="357"/>
        <w:jc w:val="both"/>
        <w:rPr>
          <w:rFonts w:ascii="Times New Roman" w:eastAsia="Times New Roman" w:hAnsi="Times New Roman" w:cs="Times New Roman"/>
          <w:kern w:val="0"/>
          <w:lang w:eastAsia="en-AU"/>
          <w14:ligatures w14:val="none"/>
        </w:rPr>
      </w:pPr>
      <w:r w:rsidRPr="000B5BD1">
        <w:rPr>
          <w:rFonts w:ascii="Times New Roman" w:eastAsia="Times New Roman" w:hAnsi="Times New Roman" w:cs="Times New Roman"/>
          <w:i/>
          <w:iCs/>
          <w:kern w:val="0"/>
          <w:lang w:eastAsia="en-AU"/>
          <w14:ligatures w14:val="none"/>
        </w:rPr>
        <w:t>Conduct country consultations to gather project ideas</w:t>
      </w:r>
      <w:r w:rsidRPr="000B5BD1">
        <w:rPr>
          <w:rFonts w:ascii="Times New Roman" w:eastAsia="Times New Roman" w:hAnsi="Times New Roman" w:cs="Times New Roman"/>
          <w:kern w:val="0"/>
          <w:lang w:eastAsia="en-AU"/>
          <w14:ligatures w14:val="none"/>
        </w:rPr>
        <w:t xml:space="preserve"> – engage with each North Pacific country (through the </w:t>
      </w:r>
      <w:r w:rsidR="00785EEB" w:rsidRPr="000B5BD1">
        <w:rPr>
          <w:rFonts w:ascii="Times New Roman" w:eastAsia="Times New Roman" w:hAnsi="Times New Roman" w:cs="Times New Roman"/>
          <w:kern w:val="0"/>
          <w:lang w:eastAsia="en-AU"/>
          <w14:ligatures w14:val="none"/>
        </w:rPr>
        <w:t xml:space="preserve">CTSPF processes or </w:t>
      </w:r>
      <w:r w:rsidRPr="000B5BD1">
        <w:rPr>
          <w:rFonts w:ascii="Times New Roman" w:eastAsia="Times New Roman" w:hAnsi="Times New Roman" w:cs="Times New Roman"/>
          <w:kern w:val="0"/>
          <w:lang w:eastAsia="en-AU"/>
          <w14:ligatures w14:val="none"/>
        </w:rPr>
        <w:t xml:space="preserve">Working Group or bilateral meetings) to identify priority project needs that could be addressed via multi-country or regional projects. </w:t>
      </w:r>
      <w:r w:rsidRPr="000B5BD1">
        <w:rPr>
          <w:rFonts w:ascii="Times New Roman" w:eastAsia="Times New Roman" w:hAnsi="Times New Roman" w:cs="Times New Roman"/>
          <w:i/>
          <w:iCs/>
          <w:kern w:val="0"/>
          <w:lang w:eastAsia="en-AU"/>
          <w14:ligatures w14:val="none"/>
        </w:rPr>
        <w:t>Output:</w:t>
      </w:r>
      <w:r w:rsidRPr="000B5BD1">
        <w:rPr>
          <w:rFonts w:ascii="Times New Roman" w:eastAsia="Times New Roman" w:hAnsi="Times New Roman" w:cs="Times New Roman"/>
          <w:kern w:val="0"/>
          <w:lang w:eastAsia="en-AU"/>
          <w14:ligatures w14:val="none"/>
        </w:rPr>
        <w:t xml:space="preserve"> A list of initial project ideas from each country (covering sectors such as adaptation, mitigation, capacity building, etc.).</w:t>
      </w:r>
    </w:p>
    <w:p w14:paraId="43ED44B0" w14:textId="26128FBF" w:rsidR="0081630F" w:rsidRPr="000B5BD1" w:rsidRDefault="0081630F" w:rsidP="000C511B">
      <w:pPr>
        <w:pStyle w:val="ListParagraph"/>
        <w:numPr>
          <w:ilvl w:val="0"/>
          <w:numId w:val="19"/>
        </w:numPr>
        <w:spacing w:before="100" w:beforeAutospacing="1" w:after="100" w:afterAutospacing="1" w:line="340" w:lineRule="exact"/>
        <w:ind w:left="714" w:hanging="357"/>
        <w:jc w:val="both"/>
        <w:rPr>
          <w:rFonts w:ascii="Times New Roman" w:eastAsia="Times New Roman" w:hAnsi="Times New Roman" w:cs="Times New Roman"/>
          <w:kern w:val="0"/>
          <w:lang w:eastAsia="en-AU"/>
          <w14:ligatures w14:val="none"/>
        </w:rPr>
      </w:pPr>
      <w:r w:rsidRPr="000B5BD1">
        <w:rPr>
          <w:rFonts w:ascii="Times New Roman" w:eastAsia="Times New Roman" w:hAnsi="Times New Roman" w:cs="Times New Roman"/>
          <w:i/>
          <w:iCs/>
          <w:kern w:val="0"/>
          <w:lang w:eastAsia="en-AU"/>
          <w14:ligatures w14:val="none"/>
        </w:rPr>
        <w:t>Organize a sub-regional project concept workshop</w:t>
      </w:r>
      <w:r w:rsidRPr="000B5BD1">
        <w:rPr>
          <w:rFonts w:ascii="Times New Roman" w:eastAsia="Times New Roman" w:hAnsi="Times New Roman" w:cs="Times New Roman"/>
          <w:kern w:val="0"/>
          <w:lang w:eastAsia="en-AU"/>
          <w14:ligatures w14:val="none"/>
        </w:rPr>
        <w:t xml:space="preserve"> – bring together stakeholders (national representatives, SPREP experts, other partners) to discuss and refine the project ideas, identify common themes/synergies, and agree on a shortlist of sub-regional project concepts for development. </w:t>
      </w:r>
      <w:r w:rsidRPr="000B5BD1">
        <w:rPr>
          <w:rFonts w:ascii="Times New Roman" w:eastAsia="Times New Roman" w:hAnsi="Times New Roman" w:cs="Times New Roman"/>
          <w:i/>
          <w:iCs/>
          <w:kern w:val="0"/>
          <w:lang w:eastAsia="en-AU"/>
          <w14:ligatures w14:val="none"/>
        </w:rPr>
        <w:t>Output:</w:t>
      </w:r>
      <w:r w:rsidRPr="000B5BD1">
        <w:rPr>
          <w:rFonts w:ascii="Times New Roman" w:eastAsia="Times New Roman" w:hAnsi="Times New Roman" w:cs="Times New Roman"/>
          <w:kern w:val="0"/>
          <w:lang w:eastAsia="en-AU"/>
          <w14:ligatures w14:val="none"/>
        </w:rPr>
        <w:t xml:space="preserve"> North Pacific climate finance workshop held (possibly in-person); a prioritized list of 3–5 project concepts endorsed by the group for further development.</w:t>
      </w:r>
    </w:p>
    <w:p w14:paraId="0070DECC" w14:textId="0551F88D" w:rsidR="0081630F" w:rsidRPr="000B5BD1" w:rsidRDefault="0081630F" w:rsidP="000C511B">
      <w:pPr>
        <w:pStyle w:val="ListParagraph"/>
        <w:numPr>
          <w:ilvl w:val="0"/>
          <w:numId w:val="19"/>
        </w:numPr>
        <w:spacing w:before="100" w:beforeAutospacing="1" w:after="100" w:afterAutospacing="1" w:line="340" w:lineRule="exact"/>
        <w:ind w:left="714" w:hanging="357"/>
        <w:jc w:val="both"/>
        <w:rPr>
          <w:rFonts w:ascii="Times New Roman" w:eastAsia="Times New Roman" w:hAnsi="Times New Roman" w:cs="Times New Roman"/>
          <w:kern w:val="0"/>
          <w:lang w:eastAsia="en-AU"/>
          <w14:ligatures w14:val="none"/>
        </w:rPr>
      </w:pPr>
      <w:r w:rsidRPr="000B5BD1">
        <w:rPr>
          <w:rFonts w:ascii="Times New Roman" w:eastAsia="Times New Roman" w:hAnsi="Times New Roman" w:cs="Times New Roman"/>
          <w:i/>
          <w:iCs/>
          <w:kern w:val="0"/>
          <w:lang w:eastAsia="en-AU"/>
          <w14:ligatures w14:val="none"/>
        </w:rPr>
        <w:t>Develop a North Pacific Climate Finance project pipeline document</w:t>
      </w:r>
      <w:r w:rsidRPr="000B5BD1">
        <w:rPr>
          <w:rFonts w:ascii="Times New Roman" w:eastAsia="Times New Roman" w:hAnsi="Times New Roman" w:cs="Times New Roman"/>
          <w:kern w:val="0"/>
          <w:lang w:eastAsia="en-AU"/>
          <w14:ligatures w14:val="none"/>
        </w:rPr>
        <w:t xml:space="preserve"> – compile the agreed project concepts into a brief pipeline report, including concept outlines (objectives, scope, estimated budget, and potential funding source for each idea). </w:t>
      </w:r>
      <w:r w:rsidRPr="000B5BD1">
        <w:rPr>
          <w:rFonts w:ascii="Times New Roman" w:eastAsia="Times New Roman" w:hAnsi="Times New Roman" w:cs="Times New Roman"/>
          <w:i/>
          <w:iCs/>
          <w:kern w:val="0"/>
          <w:lang w:eastAsia="en-AU"/>
          <w14:ligatures w14:val="none"/>
        </w:rPr>
        <w:t>Output:</w:t>
      </w:r>
      <w:r w:rsidRPr="000B5BD1">
        <w:rPr>
          <w:rFonts w:ascii="Times New Roman" w:eastAsia="Times New Roman" w:hAnsi="Times New Roman" w:cs="Times New Roman"/>
          <w:kern w:val="0"/>
          <w:lang w:eastAsia="en-AU"/>
          <w14:ligatures w14:val="none"/>
        </w:rPr>
        <w:t xml:space="preserve"> Project Pipeline document (to serve as Annex 3 of this strategy) describing each priority concept, for use in resource mobilization and SPREP programming.</w:t>
      </w:r>
    </w:p>
    <w:p w14:paraId="051FD6D5" w14:textId="40EE76BE" w:rsidR="0081630F" w:rsidRPr="000B5BD1" w:rsidRDefault="0081630F" w:rsidP="000C511B">
      <w:pPr>
        <w:pStyle w:val="ListParagraph"/>
        <w:numPr>
          <w:ilvl w:val="0"/>
          <w:numId w:val="19"/>
        </w:numPr>
        <w:spacing w:before="100" w:beforeAutospacing="1" w:after="100" w:afterAutospacing="1" w:line="340" w:lineRule="exact"/>
        <w:ind w:left="714" w:hanging="357"/>
        <w:jc w:val="both"/>
        <w:rPr>
          <w:rFonts w:ascii="Times New Roman" w:eastAsia="Times New Roman" w:hAnsi="Times New Roman" w:cs="Times New Roman"/>
          <w:kern w:val="0"/>
          <w:lang w:eastAsia="en-AU"/>
          <w14:ligatures w14:val="none"/>
        </w:rPr>
      </w:pPr>
      <w:r w:rsidRPr="000B5BD1">
        <w:rPr>
          <w:rFonts w:ascii="Times New Roman" w:eastAsia="Times New Roman" w:hAnsi="Times New Roman" w:cs="Times New Roman"/>
          <w:i/>
          <w:iCs/>
          <w:kern w:val="0"/>
          <w:lang w:eastAsia="en-AU"/>
          <w14:ligatures w14:val="none"/>
        </w:rPr>
        <w:lastRenderedPageBreak/>
        <w:t>Align with SPREP Entity Work Programme (EWP)</w:t>
      </w:r>
      <w:r w:rsidRPr="000B5BD1">
        <w:rPr>
          <w:rFonts w:ascii="Times New Roman" w:eastAsia="Times New Roman" w:hAnsi="Times New Roman" w:cs="Times New Roman"/>
          <w:kern w:val="0"/>
          <w:lang w:eastAsia="en-AU"/>
          <w14:ligatures w14:val="none"/>
        </w:rPr>
        <w:t xml:space="preserve"> – update SPREP’s GCF Entity Work Programme to incorporate the North Pacific priority concepts, ensuring they align with SPREP’s strategic focus and GCF investment criteria. </w:t>
      </w:r>
      <w:r w:rsidRPr="000B5BD1">
        <w:rPr>
          <w:rFonts w:ascii="Times New Roman" w:eastAsia="Times New Roman" w:hAnsi="Times New Roman" w:cs="Times New Roman"/>
          <w:i/>
          <w:iCs/>
          <w:kern w:val="0"/>
          <w:lang w:eastAsia="en-AU"/>
          <w14:ligatures w14:val="none"/>
        </w:rPr>
        <w:t>Output:</w:t>
      </w:r>
      <w:r w:rsidRPr="000B5BD1">
        <w:rPr>
          <w:rFonts w:ascii="Times New Roman" w:eastAsia="Times New Roman" w:hAnsi="Times New Roman" w:cs="Times New Roman"/>
          <w:kern w:val="0"/>
          <w:lang w:eastAsia="en-AU"/>
          <w14:ligatures w14:val="none"/>
        </w:rPr>
        <w:t xml:space="preserve"> Revised SPREP EWP (climate finance pipeline section) reflecting North Pacific projects, including a matrix showing how each concept links to national priorities and SPREP’s Strategic Plan.</w:t>
      </w:r>
    </w:p>
    <w:p w14:paraId="31816EFD" w14:textId="77777777" w:rsidR="0081630F" w:rsidRPr="0081630F" w:rsidRDefault="0081630F" w:rsidP="000C511B">
      <w:pPr>
        <w:spacing w:before="100" w:beforeAutospacing="1" w:after="360" w:line="340" w:lineRule="exact"/>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kern w:val="0"/>
          <w:lang w:eastAsia="en-AU"/>
          <w14:ligatures w14:val="none"/>
        </w:rPr>
        <w:t>Through these steps, a clear and consensus-driven project pipeline will be established. For example, countries might identify a shared need for improving water security on atoll islands or enhancing ecosystem resilience; the workshop can then formulate a single project concept addressing multiple countries’ needs rather than separate small projects. The resulting pipeline document (Annex 3) will serve as a blueprint for fundraising (with concepts ready to be pitched to donors). This pipeline will also feed directly into SPREP’s Entity Work Programme with the GCF, aligning SPREP’s official portfolio of planned projects with the expressed needs of North Pacific members.</w:t>
      </w:r>
    </w:p>
    <w:p w14:paraId="4D8BBB6E" w14:textId="7A6CAB55" w:rsidR="0081630F" w:rsidRPr="0081630F" w:rsidRDefault="0081630F" w:rsidP="001A3ECF">
      <w:pPr>
        <w:pStyle w:val="ListParagraph"/>
        <w:numPr>
          <w:ilvl w:val="0"/>
          <w:numId w:val="8"/>
        </w:numPr>
        <w:spacing w:before="100" w:beforeAutospacing="1" w:after="240" w:line="240" w:lineRule="auto"/>
        <w:ind w:left="357" w:hanging="357"/>
        <w:jc w:val="both"/>
        <w:outlineLvl w:val="1"/>
        <w:rPr>
          <w:rFonts w:ascii="Times New Roman" w:eastAsia="Times New Roman" w:hAnsi="Times New Roman" w:cs="Times New Roman"/>
          <w:kern w:val="0"/>
          <w:sz w:val="36"/>
          <w:szCs w:val="36"/>
          <w:lang w:eastAsia="en-AU"/>
          <w14:ligatures w14:val="none"/>
        </w:rPr>
      </w:pPr>
      <w:bookmarkStart w:id="10" w:name="_Toc198651259"/>
      <w:r w:rsidRPr="0081630F">
        <w:rPr>
          <w:rFonts w:ascii="Times New Roman" w:eastAsia="Times New Roman" w:hAnsi="Times New Roman" w:cs="Times New Roman"/>
          <w:kern w:val="0"/>
          <w:sz w:val="36"/>
          <w:szCs w:val="36"/>
          <w:lang w:eastAsia="en-AU"/>
          <w14:ligatures w14:val="none"/>
        </w:rPr>
        <w:t>Strengthening Partnerships and Coordination with Other Entities</w:t>
      </w:r>
      <w:bookmarkEnd w:id="10"/>
    </w:p>
    <w:p w14:paraId="04A24B83" w14:textId="77777777" w:rsidR="0081630F" w:rsidRPr="0081630F" w:rsidRDefault="0081630F" w:rsidP="001A3ECF">
      <w:pPr>
        <w:spacing w:after="240" w:line="340" w:lineRule="exact"/>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kern w:val="0"/>
          <w:lang w:eastAsia="en-AU"/>
          <w14:ligatures w14:val="none"/>
        </w:rPr>
        <w:t>Achieving significant climate finance outcomes in the North Pacific will require collaboration with a range of development partners and Accredited Entities. Many organizations – multilateral development banks, UN agencies, regional organizations, NGOs, and bilateral donors – are active in climate change projects across Micronesia. By coordinating with these actors, SPREP can leverage broader support and avoid duplicating efforts.</w:t>
      </w:r>
    </w:p>
    <w:p w14:paraId="6137829B" w14:textId="77777777" w:rsidR="0081630F" w:rsidRPr="0081630F" w:rsidRDefault="0081630F" w:rsidP="001A3ECF">
      <w:pPr>
        <w:spacing w:before="100" w:beforeAutospacing="1" w:after="120" w:line="360" w:lineRule="auto"/>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kern w:val="0"/>
          <w:lang w:eastAsia="en-AU"/>
          <w14:ligatures w14:val="none"/>
        </w:rPr>
        <w:t>Key actions focus on mapping partners and establishing regular coordination:</w:t>
      </w:r>
    </w:p>
    <w:p w14:paraId="299A5FFB" w14:textId="71C58BA1" w:rsidR="0081630F" w:rsidRPr="000B5BD1" w:rsidRDefault="0081630F" w:rsidP="001A3ECF">
      <w:pPr>
        <w:pStyle w:val="ListParagraph"/>
        <w:numPr>
          <w:ilvl w:val="0"/>
          <w:numId w:val="20"/>
        </w:numPr>
        <w:tabs>
          <w:tab w:val="clear" w:pos="720"/>
        </w:tabs>
        <w:spacing w:after="120" w:line="340" w:lineRule="exact"/>
        <w:ind w:left="714" w:hanging="357"/>
        <w:contextualSpacing w:val="0"/>
        <w:jc w:val="both"/>
        <w:rPr>
          <w:rFonts w:ascii="Times New Roman" w:eastAsia="Times New Roman" w:hAnsi="Times New Roman" w:cs="Times New Roman"/>
          <w:kern w:val="0"/>
          <w:lang w:eastAsia="en-AU"/>
          <w14:ligatures w14:val="none"/>
        </w:rPr>
      </w:pPr>
      <w:r w:rsidRPr="000B5BD1">
        <w:rPr>
          <w:rFonts w:ascii="Times New Roman" w:eastAsia="Times New Roman" w:hAnsi="Times New Roman" w:cs="Times New Roman"/>
          <w:i/>
          <w:iCs/>
          <w:kern w:val="0"/>
          <w:lang w:eastAsia="en-AU"/>
          <w14:ligatures w14:val="none"/>
        </w:rPr>
        <w:t>Map key climate finance partners in Micronesia</w:t>
      </w:r>
      <w:r w:rsidRPr="000B5BD1">
        <w:rPr>
          <w:rFonts w:ascii="Times New Roman" w:eastAsia="Times New Roman" w:hAnsi="Times New Roman" w:cs="Times New Roman"/>
          <w:kern w:val="0"/>
          <w:lang w:eastAsia="en-AU"/>
          <w14:ligatures w14:val="none"/>
        </w:rPr>
        <w:t xml:space="preserve"> – update an inventory of organizations and initiatives supporting climate change projects in the North Pacific (e.g. GCF Accredited Entities, multilateral and bilateral programs, regional NGOs – see Annex 2 for a list of key partners). </w:t>
      </w:r>
      <w:r w:rsidRPr="000B5BD1">
        <w:rPr>
          <w:rFonts w:ascii="Times New Roman" w:eastAsia="Times New Roman" w:hAnsi="Times New Roman" w:cs="Times New Roman"/>
          <w:i/>
          <w:iCs/>
          <w:kern w:val="0"/>
          <w:lang w:eastAsia="en-AU"/>
          <w14:ligatures w14:val="none"/>
        </w:rPr>
        <w:t>Output:</w:t>
      </w:r>
      <w:r w:rsidRPr="000B5BD1">
        <w:rPr>
          <w:rFonts w:ascii="Times New Roman" w:eastAsia="Times New Roman" w:hAnsi="Times New Roman" w:cs="Times New Roman"/>
          <w:kern w:val="0"/>
          <w:lang w:eastAsia="en-AU"/>
          <w14:ligatures w14:val="none"/>
        </w:rPr>
        <w:t xml:space="preserve"> Partner mapping document completed (identifying who is doing what in climate finance in the North Pacific).</w:t>
      </w:r>
    </w:p>
    <w:p w14:paraId="2260FAB3" w14:textId="5CF229A2" w:rsidR="0081630F" w:rsidRPr="000B5BD1" w:rsidRDefault="0081630F" w:rsidP="001A3ECF">
      <w:pPr>
        <w:pStyle w:val="ListParagraph"/>
        <w:numPr>
          <w:ilvl w:val="0"/>
          <w:numId w:val="20"/>
        </w:numPr>
        <w:tabs>
          <w:tab w:val="clear" w:pos="720"/>
        </w:tabs>
        <w:spacing w:before="100" w:beforeAutospacing="1" w:after="120" w:line="340" w:lineRule="exact"/>
        <w:ind w:hanging="357"/>
        <w:contextualSpacing w:val="0"/>
        <w:jc w:val="both"/>
        <w:rPr>
          <w:rFonts w:ascii="Times New Roman" w:eastAsia="Times New Roman" w:hAnsi="Times New Roman" w:cs="Times New Roman"/>
          <w:kern w:val="0"/>
          <w:lang w:eastAsia="en-AU"/>
          <w14:ligatures w14:val="none"/>
        </w:rPr>
      </w:pPr>
      <w:r w:rsidRPr="000B5BD1">
        <w:rPr>
          <w:rFonts w:ascii="Times New Roman" w:eastAsia="Times New Roman" w:hAnsi="Times New Roman" w:cs="Times New Roman"/>
          <w:i/>
          <w:iCs/>
          <w:kern w:val="0"/>
          <w:lang w:eastAsia="en-AU"/>
          <w14:ligatures w14:val="none"/>
        </w:rPr>
        <w:t>Establish regular coordination with major AEs and donors</w:t>
      </w:r>
      <w:r w:rsidRPr="000B5BD1">
        <w:rPr>
          <w:rFonts w:ascii="Times New Roman" w:eastAsia="Times New Roman" w:hAnsi="Times New Roman" w:cs="Times New Roman"/>
          <w:kern w:val="0"/>
          <w:lang w:eastAsia="en-AU"/>
          <w14:ligatures w14:val="none"/>
        </w:rPr>
        <w:t xml:space="preserve"> – institute biannual coordination calls or meetings with other Accredited Entities active in the sub-region (ADB, World Bank, UNDP, FAO, MCT, SPC, etc.) to share project pipelines and progress. </w:t>
      </w:r>
      <w:r w:rsidRPr="000B5BD1">
        <w:rPr>
          <w:rFonts w:ascii="Times New Roman" w:eastAsia="Times New Roman" w:hAnsi="Times New Roman" w:cs="Times New Roman"/>
          <w:i/>
          <w:iCs/>
          <w:kern w:val="0"/>
          <w:lang w:eastAsia="en-AU"/>
          <w14:ligatures w14:val="none"/>
        </w:rPr>
        <w:t>Output:</w:t>
      </w:r>
      <w:r w:rsidRPr="000B5BD1">
        <w:rPr>
          <w:rFonts w:ascii="Times New Roman" w:eastAsia="Times New Roman" w:hAnsi="Times New Roman" w:cs="Times New Roman"/>
          <w:kern w:val="0"/>
          <w:lang w:eastAsia="en-AU"/>
          <w14:ligatures w14:val="none"/>
        </w:rPr>
        <w:t xml:space="preserve"> At least 2 coordination meetings with other AEs/partners held (with minutes documenting agreed areas of cooperation, such as co-developing a project or dividing roles in readiness support). </w:t>
      </w:r>
      <w:r w:rsidRPr="000B5BD1">
        <w:rPr>
          <w:rFonts w:ascii="Times New Roman" w:eastAsia="Times New Roman" w:hAnsi="Times New Roman" w:cs="Times New Roman"/>
          <w:i/>
          <w:iCs/>
          <w:kern w:val="0"/>
          <w:lang w:eastAsia="en-AU"/>
          <w14:ligatures w14:val="none"/>
        </w:rPr>
        <w:t>(Timeline: Start by Month 3, then ongoing biannually.)</w:t>
      </w:r>
    </w:p>
    <w:p w14:paraId="7D7E68AF" w14:textId="58BB397C" w:rsidR="0081630F" w:rsidRPr="000B5BD1" w:rsidRDefault="0081630F" w:rsidP="001A3ECF">
      <w:pPr>
        <w:pStyle w:val="ListParagraph"/>
        <w:numPr>
          <w:ilvl w:val="0"/>
          <w:numId w:val="20"/>
        </w:numPr>
        <w:spacing w:before="100" w:beforeAutospacing="1" w:after="120" w:line="340" w:lineRule="exact"/>
        <w:ind w:left="714" w:hanging="357"/>
        <w:contextualSpacing w:val="0"/>
        <w:jc w:val="both"/>
        <w:rPr>
          <w:rFonts w:ascii="Times New Roman" w:eastAsia="Times New Roman" w:hAnsi="Times New Roman" w:cs="Times New Roman"/>
          <w:kern w:val="0"/>
          <w:lang w:eastAsia="en-AU"/>
          <w14:ligatures w14:val="none"/>
        </w:rPr>
      </w:pPr>
      <w:r w:rsidRPr="000B5BD1">
        <w:rPr>
          <w:rFonts w:ascii="Times New Roman" w:eastAsia="Times New Roman" w:hAnsi="Times New Roman" w:cs="Times New Roman"/>
          <w:i/>
          <w:iCs/>
          <w:kern w:val="0"/>
          <w:lang w:eastAsia="en-AU"/>
          <w14:ligatures w14:val="none"/>
        </w:rPr>
        <w:lastRenderedPageBreak/>
        <w:t>Engage in regional platforms</w:t>
      </w:r>
      <w:r w:rsidRPr="000B5BD1">
        <w:rPr>
          <w:rFonts w:ascii="Times New Roman" w:eastAsia="Times New Roman" w:hAnsi="Times New Roman" w:cs="Times New Roman"/>
          <w:kern w:val="0"/>
          <w:lang w:eastAsia="en-AU"/>
          <w14:ligatures w14:val="none"/>
        </w:rPr>
        <w:t xml:space="preserve"> – ensure NPO representation in relevant regional forums and networks, such as the Micronesian Islands Forum (MIF) sub-committees (e.g. Micronesia Challenge committee, Regional Recycling Initiative, Regional Invasive Species Council)</w:t>
      </w:r>
      <w:r w:rsidR="00785EEB" w:rsidRPr="000B5BD1">
        <w:rPr>
          <w:rFonts w:ascii="Times New Roman" w:eastAsia="Times New Roman" w:hAnsi="Times New Roman" w:cs="Times New Roman"/>
          <w:kern w:val="0"/>
          <w:lang w:eastAsia="en-AU"/>
          <w14:ligatures w14:val="none"/>
        </w:rPr>
        <w:t>, Pacific Climate Change Roundtable</w:t>
      </w:r>
      <w:r w:rsidRPr="000B5BD1">
        <w:rPr>
          <w:rFonts w:ascii="Times New Roman" w:eastAsia="Times New Roman" w:hAnsi="Times New Roman" w:cs="Times New Roman"/>
          <w:kern w:val="0"/>
          <w:lang w:eastAsia="en-AU"/>
          <w14:ligatures w14:val="none"/>
        </w:rPr>
        <w:t xml:space="preserve"> and the Micronesian Presidents’ Summit. </w:t>
      </w:r>
      <w:r w:rsidRPr="000B5BD1">
        <w:rPr>
          <w:rFonts w:ascii="Times New Roman" w:eastAsia="Times New Roman" w:hAnsi="Times New Roman" w:cs="Times New Roman"/>
          <w:i/>
          <w:iCs/>
          <w:kern w:val="0"/>
          <w:lang w:eastAsia="en-AU"/>
          <w14:ligatures w14:val="none"/>
        </w:rPr>
        <w:t>Output:</w:t>
      </w:r>
      <w:r w:rsidRPr="000B5BD1">
        <w:rPr>
          <w:rFonts w:ascii="Times New Roman" w:eastAsia="Times New Roman" w:hAnsi="Times New Roman" w:cs="Times New Roman"/>
          <w:kern w:val="0"/>
          <w:lang w:eastAsia="en-AU"/>
          <w14:ligatures w14:val="none"/>
        </w:rPr>
        <w:t xml:space="preserve"> Participation in key regional meetings/forums achieved; climate finance needs of North Pacific highlighted in these forums.</w:t>
      </w:r>
    </w:p>
    <w:p w14:paraId="75830299" w14:textId="4D005EFD" w:rsidR="0081630F" w:rsidRPr="000B5BD1" w:rsidRDefault="0081630F" w:rsidP="001A3ECF">
      <w:pPr>
        <w:pStyle w:val="ListParagraph"/>
        <w:numPr>
          <w:ilvl w:val="0"/>
          <w:numId w:val="20"/>
        </w:numPr>
        <w:spacing w:before="100" w:beforeAutospacing="1" w:after="100" w:afterAutospacing="1" w:line="340" w:lineRule="exact"/>
        <w:ind w:hanging="357"/>
        <w:jc w:val="both"/>
        <w:rPr>
          <w:rFonts w:ascii="Times New Roman" w:eastAsia="Times New Roman" w:hAnsi="Times New Roman" w:cs="Times New Roman"/>
          <w:kern w:val="0"/>
          <w:lang w:eastAsia="en-AU"/>
          <w14:ligatures w14:val="none"/>
        </w:rPr>
      </w:pPr>
      <w:r w:rsidRPr="000B5BD1">
        <w:rPr>
          <w:rFonts w:ascii="Times New Roman" w:eastAsia="Times New Roman" w:hAnsi="Times New Roman" w:cs="Times New Roman"/>
          <w:i/>
          <w:iCs/>
          <w:kern w:val="0"/>
          <w:lang w:eastAsia="en-AU"/>
          <w14:ligatures w14:val="none"/>
        </w:rPr>
        <w:t>Develop partnership agreements or MOUs</w:t>
      </w:r>
      <w:r w:rsidRPr="000B5BD1">
        <w:rPr>
          <w:rFonts w:ascii="Times New Roman" w:eastAsia="Times New Roman" w:hAnsi="Times New Roman" w:cs="Times New Roman"/>
          <w:kern w:val="0"/>
          <w:lang w:eastAsia="en-AU"/>
          <w14:ligatures w14:val="none"/>
        </w:rPr>
        <w:t xml:space="preserve"> (if beneficial) with select organizations for joint climate finance efforts. </w:t>
      </w:r>
      <w:r w:rsidRPr="000B5BD1">
        <w:rPr>
          <w:rFonts w:ascii="Times New Roman" w:eastAsia="Times New Roman" w:hAnsi="Times New Roman" w:cs="Times New Roman"/>
          <w:i/>
          <w:iCs/>
          <w:kern w:val="0"/>
          <w:lang w:eastAsia="en-AU"/>
          <w14:ligatures w14:val="none"/>
        </w:rPr>
        <w:t>Output:</w:t>
      </w:r>
      <w:r w:rsidRPr="000B5BD1">
        <w:rPr>
          <w:rFonts w:ascii="Times New Roman" w:eastAsia="Times New Roman" w:hAnsi="Times New Roman" w:cs="Times New Roman"/>
          <w:kern w:val="0"/>
          <w:lang w:eastAsia="en-AU"/>
          <w14:ligatures w14:val="none"/>
        </w:rPr>
        <w:t xml:space="preserve"> One or two formalized partnership agreements (e.g. an MOU or similar) signed with key partner organizations to collaborate on project implementation or capacity building.</w:t>
      </w:r>
    </w:p>
    <w:p w14:paraId="3E079FB1" w14:textId="5EC6B557" w:rsidR="0081630F" w:rsidRPr="0081630F" w:rsidRDefault="0081630F" w:rsidP="001A3ECF">
      <w:pPr>
        <w:spacing w:before="100" w:beforeAutospacing="1" w:after="100" w:afterAutospacing="1" w:line="340" w:lineRule="exact"/>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kern w:val="0"/>
          <w:lang w:eastAsia="en-AU"/>
          <w14:ligatures w14:val="none"/>
        </w:rPr>
        <w:t xml:space="preserve">By pursuing these partnership actions, SPREP will solidify a network of collaborators in the climate finance space. A regularly updated map of partner activities (Action </w:t>
      </w:r>
      <w:r w:rsidR="00D603FB">
        <w:rPr>
          <w:rFonts w:ascii="Times New Roman" w:eastAsia="Times New Roman" w:hAnsi="Times New Roman" w:cs="Times New Roman"/>
          <w:kern w:val="0"/>
          <w:lang w:eastAsia="en-AU"/>
          <w14:ligatures w14:val="none"/>
        </w:rPr>
        <w:t>7</w:t>
      </w:r>
      <w:r w:rsidR="000B5BD1">
        <w:rPr>
          <w:rFonts w:ascii="Times New Roman" w:eastAsia="Times New Roman" w:hAnsi="Times New Roman" w:cs="Times New Roman"/>
          <w:kern w:val="0"/>
          <w:lang w:eastAsia="en-AU"/>
          <w14:ligatures w14:val="none"/>
        </w:rPr>
        <w:t>(a)</w:t>
      </w:r>
      <w:r w:rsidRPr="0081630F">
        <w:rPr>
          <w:rFonts w:ascii="Times New Roman" w:eastAsia="Times New Roman" w:hAnsi="Times New Roman" w:cs="Times New Roman"/>
          <w:kern w:val="0"/>
          <w:lang w:eastAsia="en-AU"/>
          <w14:ligatures w14:val="none"/>
        </w:rPr>
        <w:t xml:space="preserve">) ensures awareness of who is doing what, so SPREP can identify synergies or gaps. Biannual coordination meetings (Action </w:t>
      </w:r>
      <w:r w:rsidR="00D603FB">
        <w:rPr>
          <w:rFonts w:ascii="Times New Roman" w:eastAsia="Times New Roman" w:hAnsi="Times New Roman" w:cs="Times New Roman"/>
          <w:kern w:val="0"/>
          <w:lang w:eastAsia="en-AU"/>
          <w14:ligatures w14:val="none"/>
        </w:rPr>
        <w:t>7</w:t>
      </w:r>
      <w:r w:rsidR="000B5BD1">
        <w:rPr>
          <w:rFonts w:ascii="Times New Roman" w:eastAsia="Times New Roman" w:hAnsi="Times New Roman" w:cs="Times New Roman"/>
          <w:kern w:val="0"/>
          <w:lang w:eastAsia="en-AU"/>
          <w14:ligatures w14:val="none"/>
        </w:rPr>
        <w:t>(b)</w:t>
      </w:r>
      <w:r w:rsidRPr="0081630F">
        <w:rPr>
          <w:rFonts w:ascii="Times New Roman" w:eastAsia="Times New Roman" w:hAnsi="Times New Roman" w:cs="Times New Roman"/>
          <w:kern w:val="0"/>
          <w:lang w:eastAsia="en-AU"/>
          <w14:ligatures w14:val="none"/>
        </w:rPr>
        <w:t xml:space="preserve">) with other Accredited Entities help in aligning project pipelines and exploring co-financing or technical assistance opportunities. Representation in Micronesian regional platforms (Action </w:t>
      </w:r>
      <w:r w:rsidR="00D603FB">
        <w:rPr>
          <w:rFonts w:ascii="Times New Roman" w:eastAsia="Times New Roman" w:hAnsi="Times New Roman" w:cs="Times New Roman"/>
          <w:kern w:val="0"/>
          <w:lang w:eastAsia="en-AU"/>
          <w14:ligatures w14:val="none"/>
        </w:rPr>
        <w:t>7</w:t>
      </w:r>
      <w:r w:rsidR="000B5BD1">
        <w:rPr>
          <w:rFonts w:ascii="Times New Roman" w:eastAsia="Times New Roman" w:hAnsi="Times New Roman" w:cs="Times New Roman"/>
          <w:kern w:val="0"/>
          <w:lang w:eastAsia="en-AU"/>
          <w14:ligatures w14:val="none"/>
        </w:rPr>
        <w:t>(c)</w:t>
      </w:r>
      <w:r w:rsidRPr="0081630F">
        <w:rPr>
          <w:rFonts w:ascii="Times New Roman" w:eastAsia="Times New Roman" w:hAnsi="Times New Roman" w:cs="Times New Roman"/>
          <w:kern w:val="0"/>
          <w:lang w:eastAsia="en-AU"/>
          <w14:ligatures w14:val="none"/>
        </w:rPr>
        <w:t xml:space="preserve">) raises the profile of North Pacific climate finance needs and fosters political support. Formalized partnerships (Action </w:t>
      </w:r>
      <w:r w:rsidR="00D603FB">
        <w:rPr>
          <w:rFonts w:ascii="Times New Roman" w:eastAsia="Times New Roman" w:hAnsi="Times New Roman" w:cs="Times New Roman"/>
          <w:kern w:val="0"/>
          <w:lang w:eastAsia="en-AU"/>
          <w14:ligatures w14:val="none"/>
        </w:rPr>
        <w:t>7</w:t>
      </w:r>
      <w:r w:rsidR="000B5BD1">
        <w:rPr>
          <w:rFonts w:ascii="Times New Roman" w:eastAsia="Times New Roman" w:hAnsi="Times New Roman" w:cs="Times New Roman"/>
          <w:kern w:val="0"/>
          <w:lang w:eastAsia="en-AU"/>
          <w14:ligatures w14:val="none"/>
        </w:rPr>
        <w:t>(d)</w:t>
      </w:r>
      <w:r w:rsidRPr="0081630F">
        <w:rPr>
          <w:rFonts w:ascii="Times New Roman" w:eastAsia="Times New Roman" w:hAnsi="Times New Roman" w:cs="Times New Roman"/>
          <w:kern w:val="0"/>
          <w:lang w:eastAsia="en-AU"/>
          <w14:ligatures w14:val="none"/>
        </w:rPr>
        <w:t xml:space="preserve">) with organizations like MCT, SPC, or others can provide channels for joint initiatives or resource sharing. Close collaboration and communication with these partners (as outlined in Actions </w:t>
      </w:r>
      <w:r w:rsidR="00D603FB">
        <w:rPr>
          <w:rFonts w:ascii="Times New Roman" w:eastAsia="Times New Roman" w:hAnsi="Times New Roman" w:cs="Times New Roman"/>
          <w:kern w:val="0"/>
          <w:lang w:eastAsia="en-AU"/>
          <w14:ligatures w14:val="none"/>
        </w:rPr>
        <w:t>7</w:t>
      </w:r>
      <w:r w:rsidR="000B5BD1">
        <w:rPr>
          <w:rFonts w:ascii="Times New Roman" w:eastAsia="Times New Roman" w:hAnsi="Times New Roman" w:cs="Times New Roman"/>
          <w:kern w:val="0"/>
          <w:lang w:eastAsia="en-AU"/>
          <w14:ligatures w14:val="none"/>
        </w:rPr>
        <w:t>(b)</w:t>
      </w:r>
      <w:r w:rsidRPr="0081630F">
        <w:rPr>
          <w:rFonts w:ascii="Times New Roman" w:eastAsia="Times New Roman" w:hAnsi="Times New Roman" w:cs="Times New Roman"/>
          <w:kern w:val="0"/>
          <w:lang w:eastAsia="en-AU"/>
          <w14:ligatures w14:val="none"/>
        </w:rPr>
        <w:t xml:space="preserve"> and </w:t>
      </w:r>
      <w:r w:rsidR="00D603FB">
        <w:rPr>
          <w:rFonts w:ascii="Times New Roman" w:eastAsia="Times New Roman" w:hAnsi="Times New Roman" w:cs="Times New Roman"/>
          <w:kern w:val="0"/>
          <w:lang w:eastAsia="en-AU"/>
          <w14:ligatures w14:val="none"/>
        </w:rPr>
        <w:t>9</w:t>
      </w:r>
      <w:r w:rsidR="000B5BD1">
        <w:rPr>
          <w:rFonts w:ascii="Times New Roman" w:eastAsia="Times New Roman" w:hAnsi="Times New Roman" w:cs="Times New Roman"/>
          <w:kern w:val="0"/>
          <w:lang w:eastAsia="en-AU"/>
          <w14:ligatures w14:val="none"/>
        </w:rPr>
        <w:t>(d)</w:t>
      </w:r>
      <w:r w:rsidRPr="0081630F">
        <w:rPr>
          <w:rFonts w:ascii="Times New Roman" w:eastAsia="Times New Roman" w:hAnsi="Times New Roman" w:cs="Times New Roman"/>
          <w:kern w:val="0"/>
          <w:lang w:eastAsia="en-AU"/>
          <w14:ligatures w14:val="none"/>
        </w:rPr>
        <w:t>) will enhance the chances of securing funding and ensure that North Pacific proposals are well-aligned with what funders are looking for.</w:t>
      </w:r>
    </w:p>
    <w:p w14:paraId="458629BC" w14:textId="321445F1" w:rsidR="0081630F" w:rsidRPr="0081630F" w:rsidRDefault="0081630F" w:rsidP="001A3ECF">
      <w:pPr>
        <w:pStyle w:val="ListParagraph"/>
        <w:numPr>
          <w:ilvl w:val="0"/>
          <w:numId w:val="8"/>
        </w:numPr>
        <w:spacing w:before="100" w:beforeAutospacing="1" w:after="0" w:line="360" w:lineRule="auto"/>
        <w:jc w:val="both"/>
        <w:outlineLvl w:val="1"/>
        <w:rPr>
          <w:rFonts w:ascii="Times New Roman" w:eastAsia="Times New Roman" w:hAnsi="Times New Roman" w:cs="Times New Roman"/>
          <w:kern w:val="0"/>
          <w:sz w:val="32"/>
          <w:szCs w:val="32"/>
          <w:lang w:eastAsia="en-AU"/>
          <w14:ligatures w14:val="none"/>
        </w:rPr>
      </w:pPr>
      <w:bookmarkStart w:id="11" w:name="_Toc198651260"/>
      <w:r w:rsidRPr="0081630F">
        <w:rPr>
          <w:rFonts w:ascii="Times New Roman" w:eastAsia="Times New Roman" w:hAnsi="Times New Roman" w:cs="Times New Roman"/>
          <w:kern w:val="0"/>
          <w:sz w:val="32"/>
          <w:szCs w:val="32"/>
          <w:lang w:eastAsia="en-AU"/>
          <w14:ligatures w14:val="none"/>
        </w:rPr>
        <w:t>Building Capacity through Training and Knowledge Sharing</w:t>
      </w:r>
      <w:bookmarkEnd w:id="11"/>
    </w:p>
    <w:p w14:paraId="46FBE25F" w14:textId="77777777" w:rsidR="0081630F" w:rsidRPr="0081630F" w:rsidRDefault="0081630F" w:rsidP="001A3ECF">
      <w:pPr>
        <w:spacing w:after="100" w:afterAutospacing="1" w:line="340" w:lineRule="exact"/>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kern w:val="0"/>
          <w:lang w:eastAsia="en-AU"/>
          <w14:ligatures w14:val="none"/>
        </w:rPr>
        <w:t>Limited human and institutional capacity are persistent barriers for North Pacific countries in accessing and managing climate finance. While many training opportunities exist in the Pacific, they are often regional in nature and not tailored to the specific needs of Micronesian countries. This Action Plan includes targeted capacity building to ensure North Pacific stakeholders have the skills and knowledge to develop and implement climate finance projects.</w:t>
      </w:r>
    </w:p>
    <w:p w14:paraId="48281E85" w14:textId="77777777" w:rsidR="0081630F" w:rsidRPr="0081630F" w:rsidRDefault="0081630F" w:rsidP="001A3ECF">
      <w:pPr>
        <w:spacing w:before="100" w:beforeAutospacing="1" w:line="360" w:lineRule="auto"/>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kern w:val="0"/>
          <w:lang w:eastAsia="en-AU"/>
          <w14:ligatures w14:val="none"/>
        </w:rPr>
        <w:t>Key actions include assessing needs and delivering targeted training and networking:</w:t>
      </w:r>
    </w:p>
    <w:p w14:paraId="46279D26" w14:textId="6F75F38C" w:rsidR="0081630F" w:rsidRPr="000B5BD1" w:rsidRDefault="0081630F" w:rsidP="001A3ECF">
      <w:pPr>
        <w:pStyle w:val="ListParagraph"/>
        <w:numPr>
          <w:ilvl w:val="0"/>
          <w:numId w:val="21"/>
        </w:numPr>
        <w:tabs>
          <w:tab w:val="clear" w:pos="720"/>
        </w:tabs>
        <w:spacing w:after="100" w:afterAutospacing="1" w:line="340" w:lineRule="exact"/>
        <w:ind w:left="714" w:hanging="357"/>
        <w:jc w:val="both"/>
        <w:rPr>
          <w:rFonts w:ascii="Times New Roman" w:eastAsia="Times New Roman" w:hAnsi="Times New Roman" w:cs="Times New Roman"/>
          <w:kern w:val="0"/>
          <w:lang w:eastAsia="en-AU"/>
          <w14:ligatures w14:val="none"/>
        </w:rPr>
      </w:pPr>
      <w:r w:rsidRPr="000B5BD1">
        <w:rPr>
          <w:rFonts w:ascii="Times New Roman" w:eastAsia="Times New Roman" w:hAnsi="Times New Roman" w:cs="Times New Roman"/>
          <w:i/>
          <w:iCs/>
          <w:kern w:val="0"/>
          <w:lang w:eastAsia="en-AU"/>
          <w14:ligatures w14:val="none"/>
        </w:rPr>
        <w:t>Assess training and capacity needs</w:t>
      </w:r>
      <w:r w:rsidRPr="000B5BD1">
        <w:rPr>
          <w:rFonts w:ascii="Times New Roman" w:eastAsia="Times New Roman" w:hAnsi="Times New Roman" w:cs="Times New Roman"/>
          <w:kern w:val="0"/>
          <w:lang w:eastAsia="en-AU"/>
          <w14:ligatures w14:val="none"/>
        </w:rPr>
        <w:t xml:space="preserve"> – survey North Pacific climate finance stakeholders (e.g. NDA offices, project managers, climate coordinators) to identify the most critical skills gaps (for example, GCF proposal writing, project financial management, or monitoring and evaluation). </w:t>
      </w:r>
      <w:r w:rsidRPr="000B5BD1">
        <w:rPr>
          <w:rFonts w:ascii="Times New Roman" w:eastAsia="Times New Roman" w:hAnsi="Times New Roman" w:cs="Times New Roman"/>
          <w:i/>
          <w:iCs/>
          <w:kern w:val="0"/>
          <w:lang w:eastAsia="en-AU"/>
          <w14:ligatures w14:val="none"/>
        </w:rPr>
        <w:t>Output:</w:t>
      </w:r>
      <w:r w:rsidRPr="000B5BD1">
        <w:rPr>
          <w:rFonts w:ascii="Times New Roman" w:eastAsia="Times New Roman" w:hAnsi="Times New Roman" w:cs="Times New Roman"/>
          <w:kern w:val="0"/>
          <w:lang w:eastAsia="en-AU"/>
          <w14:ligatures w14:val="none"/>
        </w:rPr>
        <w:t xml:space="preserve"> Needs assessment summary produced (highlighting the top 3–5 capacity gaps in the sub-region).</w:t>
      </w:r>
    </w:p>
    <w:p w14:paraId="78C4838F" w14:textId="329CBB83" w:rsidR="0081630F" w:rsidRPr="000B5BD1" w:rsidRDefault="0081630F" w:rsidP="001A3ECF">
      <w:pPr>
        <w:pStyle w:val="ListParagraph"/>
        <w:numPr>
          <w:ilvl w:val="0"/>
          <w:numId w:val="21"/>
        </w:numPr>
        <w:tabs>
          <w:tab w:val="clear" w:pos="720"/>
        </w:tabs>
        <w:spacing w:before="100" w:beforeAutospacing="1" w:after="120" w:line="340" w:lineRule="exact"/>
        <w:ind w:left="714" w:hanging="357"/>
        <w:contextualSpacing w:val="0"/>
        <w:jc w:val="both"/>
        <w:rPr>
          <w:rFonts w:ascii="Times New Roman" w:eastAsia="Times New Roman" w:hAnsi="Times New Roman" w:cs="Times New Roman"/>
          <w:kern w:val="0"/>
          <w:lang w:eastAsia="en-AU"/>
          <w14:ligatures w14:val="none"/>
        </w:rPr>
      </w:pPr>
      <w:r w:rsidRPr="000B5BD1">
        <w:rPr>
          <w:rFonts w:ascii="Times New Roman" w:eastAsia="Times New Roman" w:hAnsi="Times New Roman" w:cs="Times New Roman"/>
          <w:i/>
          <w:iCs/>
          <w:kern w:val="0"/>
          <w:lang w:eastAsia="en-AU"/>
          <w14:ligatures w14:val="none"/>
        </w:rPr>
        <w:t>Develop a sub-regional capacity-building plan</w:t>
      </w:r>
      <w:r w:rsidRPr="000B5BD1">
        <w:rPr>
          <w:rFonts w:ascii="Times New Roman" w:eastAsia="Times New Roman" w:hAnsi="Times New Roman" w:cs="Times New Roman"/>
          <w:kern w:val="0"/>
          <w:lang w:eastAsia="en-AU"/>
          <w14:ligatures w14:val="none"/>
        </w:rPr>
        <w:t xml:space="preserve"> – based on identified needs, outline a plan that may include workshops, on-the-job training, or peer exchanges. Leverage existing programs (e.g. training offered by the Pacific Climate Change Centre (PCCC) </w:t>
      </w:r>
      <w:r w:rsidRPr="000B5BD1">
        <w:rPr>
          <w:rFonts w:ascii="Times New Roman" w:eastAsia="Times New Roman" w:hAnsi="Times New Roman" w:cs="Times New Roman"/>
          <w:kern w:val="0"/>
          <w:lang w:eastAsia="en-AU"/>
          <w14:ligatures w14:val="none"/>
        </w:rPr>
        <w:lastRenderedPageBreak/>
        <w:t xml:space="preserve">or other partners) where possible to avoid duplication. </w:t>
      </w:r>
      <w:r w:rsidRPr="000B5BD1">
        <w:rPr>
          <w:rFonts w:ascii="Times New Roman" w:eastAsia="Times New Roman" w:hAnsi="Times New Roman" w:cs="Times New Roman"/>
          <w:i/>
          <w:iCs/>
          <w:kern w:val="0"/>
          <w:lang w:eastAsia="en-AU"/>
          <w14:ligatures w14:val="none"/>
        </w:rPr>
        <w:t>Output:</w:t>
      </w:r>
      <w:r w:rsidRPr="000B5BD1">
        <w:rPr>
          <w:rFonts w:ascii="Times New Roman" w:eastAsia="Times New Roman" w:hAnsi="Times New Roman" w:cs="Times New Roman"/>
          <w:kern w:val="0"/>
          <w:lang w:eastAsia="en-AU"/>
          <w14:ligatures w14:val="none"/>
        </w:rPr>
        <w:t xml:space="preserve"> Capacity Building Plan developed (could be a dedicated section or annex, detailing training topics, providers, and schedule).</w:t>
      </w:r>
    </w:p>
    <w:p w14:paraId="25F7ED1A" w14:textId="7B138A9F" w:rsidR="0081630F" w:rsidRPr="000B5BD1" w:rsidRDefault="0081630F" w:rsidP="001A3ECF">
      <w:pPr>
        <w:pStyle w:val="ListParagraph"/>
        <w:numPr>
          <w:ilvl w:val="0"/>
          <w:numId w:val="21"/>
        </w:numPr>
        <w:spacing w:before="100" w:beforeAutospacing="1" w:after="120" w:line="340" w:lineRule="exact"/>
        <w:ind w:left="714" w:hanging="357"/>
        <w:contextualSpacing w:val="0"/>
        <w:jc w:val="both"/>
        <w:rPr>
          <w:rFonts w:ascii="Times New Roman" w:eastAsia="Times New Roman" w:hAnsi="Times New Roman" w:cs="Times New Roman"/>
          <w:kern w:val="0"/>
          <w:lang w:eastAsia="en-AU"/>
          <w14:ligatures w14:val="none"/>
        </w:rPr>
      </w:pPr>
      <w:r w:rsidRPr="000B5BD1">
        <w:rPr>
          <w:rFonts w:ascii="Times New Roman" w:eastAsia="Times New Roman" w:hAnsi="Times New Roman" w:cs="Times New Roman"/>
          <w:i/>
          <w:iCs/>
          <w:kern w:val="0"/>
          <w:lang w:eastAsia="en-AU"/>
          <w14:ligatures w14:val="none"/>
        </w:rPr>
        <w:t>Conduct at least one regional training workshop on a high-priority topic</w:t>
      </w:r>
      <w:r w:rsidRPr="000B5BD1">
        <w:rPr>
          <w:rFonts w:ascii="Times New Roman" w:eastAsia="Times New Roman" w:hAnsi="Times New Roman" w:cs="Times New Roman"/>
          <w:kern w:val="0"/>
          <w:lang w:eastAsia="en-AU"/>
          <w14:ligatures w14:val="none"/>
        </w:rPr>
        <w:t xml:space="preserve"> (or a series of virtual trainings) for North Pacific officials. Where possible, partner with experienced training providers. </w:t>
      </w:r>
      <w:r w:rsidRPr="000B5BD1">
        <w:rPr>
          <w:rFonts w:ascii="Times New Roman" w:eastAsia="Times New Roman" w:hAnsi="Times New Roman" w:cs="Times New Roman"/>
          <w:i/>
          <w:iCs/>
          <w:kern w:val="0"/>
          <w:lang w:eastAsia="en-AU"/>
          <w14:ligatures w14:val="none"/>
        </w:rPr>
        <w:t>Output:</w:t>
      </w:r>
      <w:r w:rsidRPr="000B5BD1">
        <w:rPr>
          <w:rFonts w:ascii="Times New Roman" w:eastAsia="Times New Roman" w:hAnsi="Times New Roman" w:cs="Times New Roman"/>
          <w:kern w:val="0"/>
          <w:lang w:eastAsia="en-AU"/>
          <w14:ligatures w14:val="none"/>
        </w:rPr>
        <w:t xml:space="preserve"> Training workshop delivered (e.g. “GCF Concept Note Development 101” or a project management training); approximately 20 personnel trained from across North Pacific countries; post-training evaluation conducted showing improved knowledge/skills.</w:t>
      </w:r>
    </w:p>
    <w:p w14:paraId="334FC481" w14:textId="37B9DE70" w:rsidR="0081630F" w:rsidRPr="000B5BD1" w:rsidRDefault="0081630F" w:rsidP="001A3ECF">
      <w:pPr>
        <w:pStyle w:val="ListParagraph"/>
        <w:numPr>
          <w:ilvl w:val="0"/>
          <w:numId w:val="21"/>
        </w:numPr>
        <w:spacing w:before="100" w:beforeAutospacing="1" w:after="120" w:line="340" w:lineRule="exact"/>
        <w:ind w:left="714" w:hanging="357"/>
        <w:contextualSpacing w:val="0"/>
        <w:jc w:val="both"/>
        <w:rPr>
          <w:rFonts w:ascii="Times New Roman" w:eastAsia="Times New Roman" w:hAnsi="Times New Roman" w:cs="Times New Roman"/>
          <w:kern w:val="0"/>
          <w:lang w:eastAsia="en-AU"/>
          <w14:ligatures w14:val="none"/>
        </w:rPr>
      </w:pPr>
      <w:r w:rsidRPr="000B5BD1">
        <w:rPr>
          <w:rFonts w:ascii="Times New Roman" w:eastAsia="Times New Roman" w:hAnsi="Times New Roman" w:cs="Times New Roman"/>
          <w:i/>
          <w:iCs/>
          <w:kern w:val="0"/>
          <w:lang w:eastAsia="en-AU"/>
          <w14:ligatures w14:val="none"/>
        </w:rPr>
        <w:t>Establish a community of practice or peer exchange network</w:t>
      </w:r>
      <w:r w:rsidRPr="000B5BD1">
        <w:rPr>
          <w:rFonts w:ascii="Times New Roman" w:eastAsia="Times New Roman" w:hAnsi="Times New Roman" w:cs="Times New Roman"/>
          <w:kern w:val="0"/>
          <w:lang w:eastAsia="en-AU"/>
          <w14:ligatures w14:val="none"/>
        </w:rPr>
        <w:t xml:space="preserve"> – facilitate periodic knowledge-sharing calls or an email group among North Pacific climate finance practitioners to share experiences, challenges, and solutions (this could be an informal extension of the NPO Working Group). </w:t>
      </w:r>
      <w:r w:rsidRPr="000B5BD1">
        <w:rPr>
          <w:rFonts w:ascii="Times New Roman" w:eastAsia="Times New Roman" w:hAnsi="Times New Roman" w:cs="Times New Roman"/>
          <w:i/>
          <w:iCs/>
          <w:kern w:val="0"/>
          <w:lang w:eastAsia="en-AU"/>
          <w14:ligatures w14:val="none"/>
        </w:rPr>
        <w:t>Output:</w:t>
      </w:r>
      <w:r w:rsidRPr="000B5BD1">
        <w:rPr>
          <w:rFonts w:ascii="Times New Roman" w:eastAsia="Times New Roman" w:hAnsi="Times New Roman" w:cs="Times New Roman"/>
          <w:kern w:val="0"/>
          <w:lang w:eastAsia="en-AU"/>
          <w14:ligatures w14:val="none"/>
        </w:rPr>
        <w:t xml:space="preserve"> Active network of practitioners established (with at least bi-monthly communications or exchanges happening), helping sustain peer support and knowledge transfer.</w:t>
      </w:r>
    </w:p>
    <w:p w14:paraId="16325C56" w14:textId="31BEAD08" w:rsidR="0081630F" w:rsidRPr="0081630F" w:rsidRDefault="0081630F" w:rsidP="001A3ECF">
      <w:pPr>
        <w:spacing w:before="100" w:beforeAutospacing="1" w:after="360" w:line="340" w:lineRule="exact"/>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kern w:val="0"/>
          <w:lang w:eastAsia="en-AU"/>
          <w14:ligatures w14:val="none"/>
        </w:rPr>
        <w:t xml:space="preserve">By implementing these capacity-building actions, North Pacific stakeholders will become more self-reliant in accessing climate finance. A focused needs assessment (Action </w:t>
      </w:r>
      <w:r w:rsidR="00D603FB">
        <w:rPr>
          <w:rFonts w:ascii="Times New Roman" w:eastAsia="Times New Roman" w:hAnsi="Times New Roman" w:cs="Times New Roman"/>
          <w:kern w:val="0"/>
          <w:lang w:eastAsia="en-AU"/>
          <w14:ligatures w14:val="none"/>
        </w:rPr>
        <w:t>8</w:t>
      </w:r>
      <w:r w:rsidR="000B5BD1">
        <w:rPr>
          <w:rFonts w:ascii="Times New Roman" w:eastAsia="Times New Roman" w:hAnsi="Times New Roman" w:cs="Times New Roman"/>
          <w:kern w:val="0"/>
          <w:lang w:eastAsia="en-AU"/>
          <w14:ligatures w14:val="none"/>
        </w:rPr>
        <w:t>(a)</w:t>
      </w:r>
      <w:r w:rsidRPr="0081630F">
        <w:rPr>
          <w:rFonts w:ascii="Times New Roman" w:eastAsia="Times New Roman" w:hAnsi="Times New Roman" w:cs="Times New Roman"/>
          <w:kern w:val="0"/>
          <w:lang w:eastAsia="en-AU"/>
          <w14:ligatures w14:val="none"/>
        </w:rPr>
        <w:t xml:space="preserve">) will ensure subsequent trainings are </w:t>
      </w:r>
      <w:r w:rsidR="00D603FB" w:rsidRPr="0081630F">
        <w:rPr>
          <w:rFonts w:ascii="Times New Roman" w:eastAsia="Times New Roman" w:hAnsi="Times New Roman" w:cs="Times New Roman"/>
          <w:kern w:val="0"/>
          <w:lang w:eastAsia="en-AU"/>
          <w14:ligatures w14:val="none"/>
        </w:rPr>
        <w:t>demand driven</w:t>
      </w:r>
      <w:r w:rsidRPr="0081630F">
        <w:rPr>
          <w:rFonts w:ascii="Times New Roman" w:eastAsia="Times New Roman" w:hAnsi="Times New Roman" w:cs="Times New Roman"/>
          <w:kern w:val="0"/>
          <w:lang w:eastAsia="en-AU"/>
          <w14:ligatures w14:val="none"/>
        </w:rPr>
        <w:t xml:space="preserve">. The capacity-building plan (Action </w:t>
      </w:r>
      <w:r w:rsidR="00D603FB">
        <w:rPr>
          <w:rFonts w:ascii="Times New Roman" w:eastAsia="Times New Roman" w:hAnsi="Times New Roman" w:cs="Times New Roman"/>
          <w:kern w:val="0"/>
          <w:lang w:eastAsia="en-AU"/>
          <w14:ligatures w14:val="none"/>
        </w:rPr>
        <w:t>8</w:t>
      </w:r>
      <w:r w:rsidR="000B5BD1">
        <w:rPr>
          <w:rFonts w:ascii="Times New Roman" w:eastAsia="Times New Roman" w:hAnsi="Times New Roman" w:cs="Times New Roman"/>
          <w:kern w:val="0"/>
          <w:lang w:eastAsia="en-AU"/>
          <w14:ligatures w14:val="none"/>
        </w:rPr>
        <w:t>(b)</w:t>
      </w:r>
      <w:r w:rsidRPr="0081630F">
        <w:rPr>
          <w:rFonts w:ascii="Times New Roman" w:eastAsia="Times New Roman" w:hAnsi="Times New Roman" w:cs="Times New Roman"/>
          <w:kern w:val="0"/>
          <w:lang w:eastAsia="en-AU"/>
          <w14:ligatures w14:val="none"/>
        </w:rPr>
        <w:t xml:space="preserve">) will coordinate efforts with regional institutions like PCCC to maximize impact. Delivering a hands-on training workshop (Action </w:t>
      </w:r>
      <w:r w:rsidR="00D603FB">
        <w:rPr>
          <w:rFonts w:ascii="Times New Roman" w:eastAsia="Times New Roman" w:hAnsi="Times New Roman" w:cs="Times New Roman"/>
          <w:kern w:val="0"/>
          <w:lang w:eastAsia="en-AU"/>
          <w14:ligatures w14:val="none"/>
        </w:rPr>
        <w:t>8</w:t>
      </w:r>
      <w:r w:rsidR="000B5BD1">
        <w:rPr>
          <w:rFonts w:ascii="Times New Roman" w:eastAsia="Times New Roman" w:hAnsi="Times New Roman" w:cs="Times New Roman"/>
          <w:kern w:val="0"/>
          <w:lang w:eastAsia="en-AU"/>
          <w14:ligatures w14:val="none"/>
        </w:rPr>
        <w:t>(c)</w:t>
      </w:r>
      <w:r w:rsidRPr="0081630F">
        <w:rPr>
          <w:rFonts w:ascii="Times New Roman" w:eastAsia="Times New Roman" w:hAnsi="Times New Roman" w:cs="Times New Roman"/>
          <w:kern w:val="0"/>
          <w:lang w:eastAsia="en-AU"/>
          <w14:ligatures w14:val="none"/>
        </w:rPr>
        <w:t xml:space="preserve">) will build practical skills (for example, officials learning how to prepare a GCF concept note). Establishing a community of practice (Action </w:t>
      </w:r>
      <w:r w:rsidR="00D603FB">
        <w:rPr>
          <w:rFonts w:ascii="Times New Roman" w:eastAsia="Times New Roman" w:hAnsi="Times New Roman" w:cs="Times New Roman"/>
          <w:kern w:val="0"/>
          <w:lang w:eastAsia="en-AU"/>
          <w14:ligatures w14:val="none"/>
        </w:rPr>
        <w:t>8</w:t>
      </w:r>
      <w:r w:rsidRPr="0081630F">
        <w:rPr>
          <w:rFonts w:ascii="Times New Roman" w:eastAsia="Times New Roman" w:hAnsi="Times New Roman" w:cs="Times New Roman"/>
          <w:kern w:val="0"/>
          <w:lang w:eastAsia="en-AU"/>
          <w14:ligatures w14:val="none"/>
        </w:rPr>
        <w:t>.4) will enable ongoing mentoring and sharing of best practices, so that capacity development continues beyond one-off trainings.</w:t>
      </w:r>
    </w:p>
    <w:p w14:paraId="250D100F" w14:textId="24662F96" w:rsidR="0081630F" w:rsidRPr="0081630F" w:rsidRDefault="0081630F" w:rsidP="001A3ECF">
      <w:pPr>
        <w:pStyle w:val="ListParagraph"/>
        <w:numPr>
          <w:ilvl w:val="0"/>
          <w:numId w:val="8"/>
        </w:numPr>
        <w:spacing w:before="100" w:beforeAutospacing="1" w:after="120" w:line="360" w:lineRule="auto"/>
        <w:jc w:val="both"/>
        <w:outlineLvl w:val="1"/>
        <w:rPr>
          <w:rFonts w:ascii="Times New Roman" w:eastAsia="Times New Roman" w:hAnsi="Times New Roman" w:cs="Times New Roman"/>
          <w:kern w:val="0"/>
          <w:sz w:val="32"/>
          <w:szCs w:val="32"/>
          <w:lang w:eastAsia="en-AU"/>
          <w14:ligatures w14:val="none"/>
        </w:rPr>
      </w:pPr>
      <w:bookmarkStart w:id="12" w:name="_Toc198651261"/>
      <w:r w:rsidRPr="0081630F">
        <w:rPr>
          <w:rFonts w:ascii="Times New Roman" w:eastAsia="Times New Roman" w:hAnsi="Times New Roman" w:cs="Times New Roman"/>
          <w:kern w:val="0"/>
          <w:sz w:val="32"/>
          <w:szCs w:val="32"/>
          <w:lang w:eastAsia="en-AU"/>
          <w14:ligatures w14:val="none"/>
        </w:rPr>
        <w:t>Mobilizing Climate Finance Opportunities and Resources</w:t>
      </w:r>
      <w:bookmarkEnd w:id="12"/>
    </w:p>
    <w:p w14:paraId="012DC780" w14:textId="69DE228D" w:rsidR="0081630F" w:rsidRPr="0081630F" w:rsidRDefault="0081630F" w:rsidP="001A3ECF">
      <w:pPr>
        <w:spacing w:after="100" w:afterAutospacing="1" w:line="340" w:lineRule="exact"/>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kern w:val="0"/>
          <w:lang w:eastAsia="en-AU"/>
          <w14:ligatures w14:val="none"/>
        </w:rPr>
        <w:t xml:space="preserve">Ultimately, the success of this Action Plan will be measured by the extent to which it helps mobilize new climate finance for North Pacific countries. Objective </w:t>
      </w:r>
      <w:r w:rsidR="00235BB0">
        <w:rPr>
          <w:rFonts w:ascii="Times New Roman" w:eastAsia="Times New Roman" w:hAnsi="Times New Roman" w:cs="Times New Roman"/>
          <w:kern w:val="0"/>
          <w:lang w:eastAsia="en-AU"/>
          <w14:ligatures w14:val="none"/>
        </w:rPr>
        <w:t>vii</w:t>
      </w:r>
      <w:r w:rsidRPr="0081630F">
        <w:rPr>
          <w:rFonts w:ascii="Times New Roman" w:eastAsia="Times New Roman" w:hAnsi="Times New Roman" w:cs="Times New Roman"/>
          <w:kern w:val="0"/>
          <w:lang w:eastAsia="en-AU"/>
          <w14:ligatures w14:val="none"/>
        </w:rPr>
        <w:t xml:space="preserve"> focuses on identifying and pursuing climate finance opportunities for the sub-region. This involves systematically scanning for funding sources (GCF, Adaptation Fund, Global Environment Facility, bilateral climate funds, etc.) and preparing strong proposals or applications. It also means engaging donors and advocates to rally support for North Pacific needs. By the end of the 18-month period, the aim is to have </w:t>
      </w:r>
      <w:r w:rsidR="00D46CE8" w:rsidRPr="0081630F">
        <w:rPr>
          <w:rFonts w:ascii="Times New Roman" w:eastAsia="Times New Roman" w:hAnsi="Times New Roman" w:cs="Times New Roman"/>
          <w:kern w:val="0"/>
          <w:lang w:eastAsia="en-AU"/>
          <w14:ligatures w14:val="none"/>
        </w:rPr>
        <w:t>several</w:t>
      </w:r>
      <w:r w:rsidRPr="0081630F">
        <w:rPr>
          <w:rFonts w:ascii="Times New Roman" w:eastAsia="Times New Roman" w:hAnsi="Times New Roman" w:cs="Times New Roman"/>
          <w:kern w:val="0"/>
          <w:lang w:eastAsia="en-AU"/>
          <w14:ligatures w14:val="none"/>
        </w:rPr>
        <w:t xml:space="preserve"> concrete funding proposals in play – turning the project concepts from Objective </w:t>
      </w:r>
      <w:r w:rsidR="00235BB0">
        <w:rPr>
          <w:rFonts w:ascii="Times New Roman" w:eastAsia="Times New Roman" w:hAnsi="Times New Roman" w:cs="Times New Roman"/>
          <w:kern w:val="0"/>
          <w:lang w:eastAsia="en-AU"/>
          <w14:ligatures w14:val="none"/>
        </w:rPr>
        <w:t>iii</w:t>
      </w:r>
      <w:r w:rsidRPr="0081630F">
        <w:rPr>
          <w:rFonts w:ascii="Times New Roman" w:eastAsia="Times New Roman" w:hAnsi="Times New Roman" w:cs="Times New Roman"/>
          <w:kern w:val="0"/>
          <w:lang w:eastAsia="en-AU"/>
          <w14:ligatures w14:val="none"/>
        </w:rPr>
        <w:t xml:space="preserve"> into submissions – and to lay the groundwork for sustained resource mobilization.</w:t>
      </w:r>
    </w:p>
    <w:p w14:paraId="10DA6D67" w14:textId="77777777" w:rsidR="001A3ECF" w:rsidRDefault="001A3ECF">
      <w:pPr>
        <w:rPr>
          <w:rFonts w:ascii="Times New Roman" w:eastAsia="Times New Roman" w:hAnsi="Times New Roman" w:cs="Times New Roman"/>
          <w:kern w:val="0"/>
          <w:lang w:eastAsia="en-AU"/>
          <w14:ligatures w14:val="none"/>
        </w:rPr>
      </w:pPr>
      <w:r>
        <w:rPr>
          <w:rFonts w:ascii="Times New Roman" w:eastAsia="Times New Roman" w:hAnsi="Times New Roman" w:cs="Times New Roman"/>
          <w:kern w:val="0"/>
          <w:lang w:eastAsia="en-AU"/>
          <w14:ligatures w14:val="none"/>
        </w:rPr>
        <w:br w:type="page"/>
      </w:r>
    </w:p>
    <w:p w14:paraId="544B27E1" w14:textId="157050DA" w:rsidR="0081630F" w:rsidRPr="0081630F" w:rsidRDefault="0081630F" w:rsidP="001A3ECF">
      <w:pPr>
        <w:spacing w:before="100" w:beforeAutospacing="1" w:after="100" w:afterAutospacing="1" w:line="340" w:lineRule="exact"/>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kern w:val="0"/>
          <w:lang w:eastAsia="en-AU"/>
          <w14:ligatures w14:val="none"/>
        </w:rPr>
        <w:lastRenderedPageBreak/>
        <w:t>Key actions for resource mobilization include targeting specific funding opportunities and donor outreach:</w:t>
      </w:r>
    </w:p>
    <w:p w14:paraId="6245CD49" w14:textId="44F91C53" w:rsidR="0081630F" w:rsidRPr="001906F2" w:rsidRDefault="0081630F" w:rsidP="001A3ECF">
      <w:pPr>
        <w:pStyle w:val="ListParagraph"/>
        <w:numPr>
          <w:ilvl w:val="0"/>
          <w:numId w:val="22"/>
        </w:numPr>
        <w:tabs>
          <w:tab w:val="clear" w:pos="720"/>
        </w:tabs>
        <w:spacing w:before="100" w:beforeAutospacing="1" w:after="120" w:line="340" w:lineRule="exact"/>
        <w:ind w:left="714" w:hanging="357"/>
        <w:contextualSpacing w:val="0"/>
        <w:jc w:val="both"/>
        <w:rPr>
          <w:rFonts w:ascii="Times New Roman" w:eastAsia="Times New Roman" w:hAnsi="Times New Roman" w:cs="Times New Roman"/>
          <w:kern w:val="0"/>
          <w:lang w:eastAsia="en-AU"/>
          <w14:ligatures w14:val="none"/>
        </w:rPr>
      </w:pPr>
      <w:r w:rsidRPr="001906F2">
        <w:rPr>
          <w:rFonts w:ascii="Times New Roman" w:eastAsia="Times New Roman" w:hAnsi="Times New Roman" w:cs="Times New Roman"/>
          <w:i/>
          <w:iCs/>
          <w:kern w:val="0"/>
          <w:lang w:eastAsia="en-AU"/>
          <w14:ligatures w14:val="none"/>
        </w:rPr>
        <w:t>Identify upcoming funding opportunities</w:t>
      </w:r>
      <w:r w:rsidRPr="001906F2">
        <w:rPr>
          <w:rFonts w:ascii="Times New Roman" w:eastAsia="Times New Roman" w:hAnsi="Times New Roman" w:cs="Times New Roman"/>
          <w:kern w:val="0"/>
          <w:lang w:eastAsia="en-AU"/>
          <w14:ligatures w14:val="none"/>
        </w:rPr>
        <w:t xml:space="preserve"> – maintain a rolling list or calendar of climate finance opportunities relevant to the North Pacific (e.g. calls for proposals from GCF, Adaptation Fund, and other global funds; GCF Readiness support windows; bilateral climate programmes). </w:t>
      </w:r>
      <w:r w:rsidRPr="001906F2">
        <w:rPr>
          <w:rFonts w:ascii="Times New Roman" w:eastAsia="Times New Roman" w:hAnsi="Times New Roman" w:cs="Times New Roman"/>
          <w:i/>
          <w:iCs/>
          <w:kern w:val="0"/>
          <w:lang w:eastAsia="en-AU"/>
          <w14:ligatures w14:val="none"/>
        </w:rPr>
        <w:t>Output:</w:t>
      </w:r>
      <w:r w:rsidRPr="001906F2">
        <w:rPr>
          <w:rFonts w:ascii="Times New Roman" w:eastAsia="Times New Roman" w:hAnsi="Times New Roman" w:cs="Times New Roman"/>
          <w:kern w:val="0"/>
          <w:lang w:eastAsia="en-AU"/>
          <w14:ligatures w14:val="none"/>
        </w:rPr>
        <w:t xml:space="preserve"> Opportunities list/calendar maintained (with deadlines and requirements) and shared with North Pacific countries – for example, “Adaptation Fund small grants – concept note due Month 12”. </w:t>
      </w:r>
      <w:r w:rsidRPr="001906F2">
        <w:rPr>
          <w:rFonts w:ascii="Times New Roman" w:eastAsia="Times New Roman" w:hAnsi="Times New Roman" w:cs="Times New Roman"/>
          <w:i/>
          <w:iCs/>
          <w:kern w:val="0"/>
          <w:lang w:eastAsia="en-AU"/>
          <w14:ligatures w14:val="none"/>
        </w:rPr>
        <w:t>(Timeline: Start in Month 1 and update quarterly.)</w:t>
      </w:r>
    </w:p>
    <w:p w14:paraId="2AE15A10" w14:textId="3B87B494" w:rsidR="0081630F" w:rsidRPr="001906F2" w:rsidRDefault="0081630F" w:rsidP="001A3ECF">
      <w:pPr>
        <w:pStyle w:val="ListParagraph"/>
        <w:numPr>
          <w:ilvl w:val="0"/>
          <w:numId w:val="22"/>
        </w:numPr>
        <w:tabs>
          <w:tab w:val="clear" w:pos="720"/>
        </w:tabs>
        <w:spacing w:before="100" w:beforeAutospacing="1" w:after="120" w:line="340" w:lineRule="exact"/>
        <w:ind w:left="714" w:hanging="357"/>
        <w:contextualSpacing w:val="0"/>
        <w:jc w:val="both"/>
        <w:rPr>
          <w:rFonts w:ascii="Times New Roman" w:eastAsia="Times New Roman" w:hAnsi="Times New Roman" w:cs="Times New Roman"/>
          <w:kern w:val="0"/>
          <w:lang w:eastAsia="en-AU"/>
          <w14:ligatures w14:val="none"/>
        </w:rPr>
      </w:pPr>
      <w:r w:rsidRPr="001906F2">
        <w:rPr>
          <w:rFonts w:ascii="Times New Roman" w:eastAsia="Times New Roman" w:hAnsi="Times New Roman" w:cs="Times New Roman"/>
          <w:i/>
          <w:iCs/>
          <w:kern w:val="0"/>
          <w:lang w:eastAsia="en-AU"/>
          <w14:ligatures w14:val="none"/>
        </w:rPr>
        <w:t>Develop and submit concept notes/proposals for priority projects</w:t>
      </w:r>
      <w:r w:rsidRPr="001906F2">
        <w:rPr>
          <w:rFonts w:ascii="Times New Roman" w:eastAsia="Times New Roman" w:hAnsi="Times New Roman" w:cs="Times New Roman"/>
          <w:kern w:val="0"/>
          <w:lang w:eastAsia="en-AU"/>
          <w14:ligatures w14:val="none"/>
        </w:rPr>
        <w:t xml:space="preserve"> – prepare at least two high-quality concept notes or proposals for the identified sub-regional project concepts (from Action 3.3) and submit to suitable funding sources (e.g. one to the GCF, one to the Adaptation Fund or another donor). </w:t>
      </w:r>
      <w:r w:rsidRPr="001906F2">
        <w:rPr>
          <w:rFonts w:ascii="Times New Roman" w:eastAsia="Times New Roman" w:hAnsi="Times New Roman" w:cs="Times New Roman"/>
          <w:i/>
          <w:iCs/>
          <w:kern w:val="0"/>
          <w:lang w:eastAsia="en-AU"/>
          <w14:ligatures w14:val="none"/>
        </w:rPr>
        <w:t>Output:</w:t>
      </w:r>
      <w:r w:rsidRPr="001906F2">
        <w:rPr>
          <w:rFonts w:ascii="Times New Roman" w:eastAsia="Times New Roman" w:hAnsi="Times New Roman" w:cs="Times New Roman"/>
          <w:kern w:val="0"/>
          <w:lang w:eastAsia="en-AU"/>
          <w14:ligatures w14:val="none"/>
        </w:rPr>
        <w:t xml:space="preserve"> Two project funding proposals completed and submitted to funders (with endorsement from participating countries) – e.g. a GCF concept note by ~Month 12 and an Adaptation Fund proposal by Month 18.</w:t>
      </w:r>
    </w:p>
    <w:p w14:paraId="2248EAE9" w14:textId="2CEFB3F9" w:rsidR="0081630F" w:rsidRPr="001906F2" w:rsidRDefault="0081630F" w:rsidP="001A3ECF">
      <w:pPr>
        <w:pStyle w:val="ListParagraph"/>
        <w:numPr>
          <w:ilvl w:val="0"/>
          <w:numId w:val="22"/>
        </w:numPr>
        <w:tabs>
          <w:tab w:val="clear" w:pos="720"/>
        </w:tabs>
        <w:spacing w:before="100" w:beforeAutospacing="1" w:after="120" w:line="340" w:lineRule="exact"/>
        <w:ind w:left="714" w:hanging="357"/>
        <w:contextualSpacing w:val="0"/>
        <w:jc w:val="both"/>
        <w:rPr>
          <w:rFonts w:ascii="Times New Roman" w:eastAsia="Times New Roman" w:hAnsi="Times New Roman" w:cs="Times New Roman"/>
          <w:kern w:val="0"/>
          <w:lang w:eastAsia="en-AU"/>
          <w14:ligatures w14:val="none"/>
        </w:rPr>
      </w:pPr>
      <w:r w:rsidRPr="001906F2">
        <w:rPr>
          <w:rFonts w:ascii="Times New Roman" w:eastAsia="Times New Roman" w:hAnsi="Times New Roman" w:cs="Times New Roman"/>
          <w:i/>
          <w:iCs/>
          <w:kern w:val="0"/>
          <w:lang w:eastAsia="en-AU"/>
          <w14:ligatures w14:val="none"/>
        </w:rPr>
        <w:t>Leverage Readiness and preparatory support</w:t>
      </w:r>
      <w:r w:rsidRPr="001906F2">
        <w:rPr>
          <w:rFonts w:ascii="Times New Roman" w:eastAsia="Times New Roman" w:hAnsi="Times New Roman" w:cs="Times New Roman"/>
          <w:kern w:val="0"/>
          <w:lang w:eastAsia="en-AU"/>
          <w14:ligatures w14:val="none"/>
        </w:rPr>
        <w:t xml:space="preserve"> – assist at least one North Pacific country in securing a GCF Readiness grant or similar capacity-building funding to address identified gaps. This could be a multi-country readiness proposal focused on project preparation or NDA strengthening. </w:t>
      </w:r>
      <w:r w:rsidRPr="001906F2">
        <w:rPr>
          <w:rFonts w:ascii="Times New Roman" w:eastAsia="Times New Roman" w:hAnsi="Times New Roman" w:cs="Times New Roman"/>
          <w:i/>
          <w:iCs/>
          <w:kern w:val="0"/>
          <w:lang w:eastAsia="en-AU"/>
          <w14:ligatures w14:val="none"/>
        </w:rPr>
        <w:t>Output:</w:t>
      </w:r>
      <w:r w:rsidRPr="001906F2">
        <w:rPr>
          <w:rFonts w:ascii="Times New Roman" w:eastAsia="Times New Roman" w:hAnsi="Times New Roman" w:cs="Times New Roman"/>
          <w:kern w:val="0"/>
          <w:lang w:eastAsia="en-AU"/>
          <w14:ligatures w14:val="none"/>
        </w:rPr>
        <w:t xml:space="preserve"> A readiness funding proposal developed and submitted (for instance, a multi-country GCF Readiness request or a bilateral support proposal for capacity building).</w:t>
      </w:r>
    </w:p>
    <w:p w14:paraId="6268B0FA" w14:textId="02D822B0" w:rsidR="0081630F" w:rsidRPr="001906F2" w:rsidRDefault="0081630F" w:rsidP="001A3ECF">
      <w:pPr>
        <w:pStyle w:val="ListParagraph"/>
        <w:numPr>
          <w:ilvl w:val="0"/>
          <w:numId w:val="22"/>
        </w:numPr>
        <w:tabs>
          <w:tab w:val="clear" w:pos="720"/>
        </w:tabs>
        <w:spacing w:before="100" w:beforeAutospacing="1" w:after="120" w:line="340" w:lineRule="exact"/>
        <w:ind w:left="714" w:hanging="357"/>
        <w:contextualSpacing w:val="0"/>
        <w:jc w:val="both"/>
        <w:rPr>
          <w:rFonts w:ascii="Times New Roman" w:eastAsia="Times New Roman" w:hAnsi="Times New Roman" w:cs="Times New Roman"/>
          <w:kern w:val="0"/>
          <w:lang w:eastAsia="en-AU"/>
          <w14:ligatures w14:val="none"/>
        </w:rPr>
      </w:pPr>
      <w:r w:rsidRPr="001906F2">
        <w:rPr>
          <w:rFonts w:ascii="Times New Roman" w:eastAsia="Times New Roman" w:hAnsi="Times New Roman" w:cs="Times New Roman"/>
          <w:i/>
          <w:iCs/>
          <w:kern w:val="0"/>
          <w:lang w:eastAsia="en-AU"/>
          <w14:ligatures w14:val="none"/>
        </w:rPr>
        <w:t>Donor engagement and outreach</w:t>
      </w:r>
      <w:r w:rsidRPr="001906F2">
        <w:rPr>
          <w:rFonts w:ascii="Times New Roman" w:eastAsia="Times New Roman" w:hAnsi="Times New Roman" w:cs="Times New Roman"/>
          <w:kern w:val="0"/>
          <w:lang w:eastAsia="en-AU"/>
          <w14:ligatures w14:val="none"/>
        </w:rPr>
        <w:t xml:space="preserve"> – organize targeted outreach (virtual roundtables or bilateral discussions) with key donors and development partners (see Annex 2 for potential partners) to present the North Pacific climate finance priorities and project pipeline, with the aim of garnering interest and co-funding. </w:t>
      </w:r>
      <w:r w:rsidRPr="001906F2">
        <w:rPr>
          <w:rFonts w:ascii="Times New Roman" w:eastAsia="Times New Roman" w:hAnsi="Times New Roman" w:cs="Times New Roman"/>
          <w:i/>
          <w:iCs/>
          <w:kern w:val="0"/>
          <w:lang w:eastAsia="en-AU"/>
          <w14:ligatures w14:val="none"/>
        </w:rPr>
        <w:t>Output:</w:t>
      </w:r>
      <w:r w:rsidRPr="001906F2">
        <w:rPr>
          <w:rFonts w:ascii="Times New Roman" w:eastAsia="Times New Roman" w:hAnsi="Times New Roman" w:cs="Times New Roman"/>
          <w:kern w:val="0"/>
          <w:lang w:eastAsia="en-AU"/>
          <w14:ligatures w14:val="none"/>
        </w:rPr>
        <w:t xml:space="preserve"> At least one donor engagement event held (or a series of donor meetings conducted); resulting follow-up actions from donors (e.g. a donor expresses interest to fund a </w:t>
      </w:r>
      <w:r w:rsidR="00235BB0" w:rsidRPr="001906F2">
        <w:rPr>
          <w:rFonts w:ascii="Times New Roman" w:eastAsia="Times New Roman" w:hAnsi="Times New Roman" w:cs="Times New Roman"/>
          <w:kern w:val="0"/>
          <w:lang w:eastAsia="en-AU"/>
          <w14:ligatures w14:val="none"/>
        </w:rPr>
        <w:t>concept or</w:t>
      </w:r>
      <w:r w:rsidRPr="001906F2">
        <w:rPr>
          <w:rFonts w:ascii="Times New Roman" w:eastAsia="Times New Roman" w:hAnsi="Times New Roman" w:cs="Times New Roman"/>
          <w:kern w:val="0"/>
          <w:lang w:eastAsia="en-AU"/>
          <w14:ligatures w14:val="none"/>
        </w:rPr>
        <w:t xml:space="preserve"> offers technical assistance).</w:t>
      </w:r>
    </w:p>
    <w:p w14:paraId="655A59D5" w14:textId="0004EBE2" w:rsidR="0081630F" w:rsidRPr="0081630F" w:rsidRDefault="0081630F" w:rsidP="001A3ECF">
      <w:pPr>
        <w:spacing w:before="100" w:beforeAutospacing="1" w:after="100" w:afterAutospacing="1" w:line="340" w:lineRule="exact"/>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kern w:val="0"/>
          <w:lang w:eastAsia="en-AU"/>
          <w14:ligatures w14:val="none"/>
        </w:rPr>
        <w:t xml:space="preserve">Through these actions, the plan seeks to </w:t>
      </w:r>
      <w:proofErr w:type="spellStart"/>
      <w:r w:rsidRPr="0081630F">
        <w:rPr>
          <w:rFonts w:ascii="Times New Roman" w:eastAsia="Times New Roman" w:hAnsi="Times New Roman" w:cs="Times New Roman"/>
          <w:kern w:val="0"/>
          <w:lang w:eastAsia="en-AU"/>
          <w14:ligatures w14:val="none"/>
        </w:rPr>
        <w:t>catalyze</w:t>
      </w:r>
      <w:proofErr w:type="spellEnd"/>
      <w:r w:rsidRPr="0081630F">
        <w:rPr>
          <w:rFonts w:ascii="Times New Roman" w:eastAsia="Times New Roman" w:hAnsi="Times New Roman" w:cs="Times New Roman"/>
          <w:kern w:val="0"/>
          <w:lang w:eastAsia="en-AU"/>
          <w14:ligatures w14:val="none"/>
        </w:rPr>
        <w:t xml:space="preserve"> tangible funding. By systematically tracking opportunities (Action </w:t>
      </w:r>
      <w:r w:rsidR="00D46CE8">
        <w:rPr>
          <w:rFonts w:ascii="Times New Roman" w:eastAsia="Times New Roman" w:hAnsi="Times New Roman" w:cs="Times New Roman"/>
          <w:kern w:val="0"/>
          <w:lang w:eastAsia="en-AU"/>
          <w14:ligatures w14:val="none"/>
        </w:rPr>
        <w:t>9</w:t>
      </w:r>
      <w:r w:rsidR="001906F2">
        <w:rPr>
          <w:rFonts w:ascii="Times New Roman" w:eastAsia="Times New Roman" w:hAnsi="Times New Roman" w:cs="Times New Roman"/>
          <w:kern w:val="0"/>
          <w:lang w:eastAsia="en-AU"/>
          <w14:ligatures w14:val="none"/>
        </w:rPr>
        <w:t>(a)</w:t>
      </w:r>
      <w:r w:rsidRPr="0081630F">
        <w:rPr>
          <w:rFonts w:ascii="Times New Roman" w:eastAsia="Times New Roman" w:hAnsi="Times New Roman" w:cs="Times New Roman"/>
          <w:kern w:val="0"/>
          <w:lang w:eastAsia="en-AU"/>
          <w14:ligatures w14:val="none"/>
        </w:rPr>
        <w:t>), SPREP can time its proposal development to meet donor windows. For example, if the Adaptation Fund announces a call for regional project concepts in six months, SPREP can ensure a North Pacific concept is ready for submission by then. The goal of at least two proposals submitted in 18 months is ambitious but achievable, given that one could be a GCF concept note (which is a shorter document) and another a full proposal to a different fund or a readiness program.</w:t>
      </w:r>
    </w:p>
    <w:p w14:paraId="5635399D" w14:textId="6309FB85" w:rsidR="0081630F" w:rsidRPr="0081630F" w:rsidRDefault="0081630F" w:rsidP="001A3ECF">
      <w:pPr>
        <w:spacing w:before="100" w:beforeAutospacing="1" w:after="100" w:afterAutospacing="1" w:line="340" w:lineRule="exact"/>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kern w:val="0"/>
          <w:lang w:eastAsia="en-AU"/>
          <w14:ligatures w14:val="none"/>
        </w:rPr>
        <w:t xml:space="preserve">The donor outreach (Action </w:t>
      </w:r>
      <w:r w:rsidR="00D46CE8">
        <w:rPr>
          <w:rFonts w:ascii="Times New Roman" w:eastAsia="Times New Roman" w:hAnsi="Times New Roman" w:cs="Times New Roman"/>
          <w:kern w:val="0"/>
          <w:lang w:eastAsia="en-AU"/>
          <w14:ligatures w14:val="none"/>
        </w:rPr>
        <w:t>9</w:t>
      </w:r>
      <w:r w:rsidR="001906F2">
        <w:rPr>
          <w:rFonts w:ascii="Times New Roman" w:eastAsia="Times New Roman" w:hAnsi="Times New Roman" w:cs="Times New Roman"/>
          <w:kern w:val="0"/>
          <w:lang w:eastAsia="en-AU"/>
          <w14:ligatures w14:val="none"/>
        </w:rPr>
        <w:t xml:space="preserve"> (d)</w:t>
      </w:r>
      <w:r w:rsidRPr="0081630F">
        <w:rPr>
          <w:rFonts w:ascii="Times New Roman" w:eastAsia="Times New Roman" w:hAnsi="Times New Roman" w:cs="Times New Roman"/>
          <w:kern w:val="0"/>
          <w:lang w:eastAsia="en-AU"/>
          <w14:ligatures w14:val="none"/>
        </w:rPr>
        <w:t xml:space="preserve">) is also crucial – North Pacific countries often lack visibility in larger climate finance forums due to their size. Arranging a roundtable or high-level </w:t>
      </w:r>
      <w:r w:rsidRPr="0081630F">
        <w:rPr>
          <w:rFonts w:ascii="Times New Roman" w:eastAsia="Times New Roman" w:hAnsi="Times New Roman" w:cs="Times New Roman"/>
          <w:kern w:val="0"/>
          <w:lang w:eastAsia="en-AU"/>
          <w14:ligatures w14:val="none"/>
        </w:rPr>
        <w:lastRenderedPageBreak/>
        <w:t xml:space="preserve">meetings (even if virtual) allows SPREP and North Pacific representatives to highlight their unique challenges (as outlined in Action </w:t>
      </w:r>
      <w:r w:rsidR="00D46CE8">
        <w:rPr>
          <w:rFonts w:ascii="Times New Roman" w:eastAsia="Times New Roman" w:hAnsi="Times New Roman" w:cs="Times New Roman"/>
          <w:kern w:val="0"/>
          <w:lang w:eastAsia="en-AU"/>
          <w14:ligatures w14:val="none"/>
        </w:rPr>
        <w:t>7</w:t>
      </w:r>
      <w:r w:rsidR="001906F2">
        <w:rPr>
          <w:rFonts w:ascii="Times New Roman" w:eastAsia="Times New Roman" w:hAnsi="Times New Roman" w:cs="Times New Roman"/>
          <w:kern w:val="0"/>
          <w:lang w:eastAsia="en-AU"/>
          <w14:ligatures w14:val="none"/>
        </w:rPr>
        <w:t>(c)</w:t>
      </w:r>
      <w:r w:rsidRPr="0081630F">
        <w:rPr>
          <w:rFonts w:ascii="Times New Roman" w:eastAsia="Times New Roman" w:hAnsi="Times New Roman" w:cs="Times New Roman"/>
          <w:kern w:val="0"/>
          <w:lang w:eastAsia="en-AU"/>
          <w14:ligatures w14:val="none"/>
        </w:rPr>
        <w:t>) and their prepared pipeline of projects. Building these relationships with donors can rally much-needed support for Micronesia’s climate initiatives.</w:t>
      </w:r>
    </w:p>
    <w:p w14:paraId="52F011D4" w14:textId="77777777" w:rsidR="0081630F" w:rsidRPr="0081630F" w:rsidRDefault="0081630F" w:rsidP="00F52A15">
      <w:pPr>
        <w:pStyle w:val="ListParagraph"/>
        <w:numPr>
          <w:ilvl w:val="0"/>
          <w:numId w:val="8"/>
        </w:numPr>
        <w:spacing w:before="120" w:line="360" w:lineRule="auto"/>
        <w:ind w:left="357" w:hanging="357"/>
        <w:contextualSpacing w:val="0"/>
        <w:jc w:val="both"/>
        <w:outlineLvl w:val="1"/>
        <w:rPr>
          <w:rFonts w:ascii="Times New Roman" w:eastAsia="Times New Roman" w:hAnsi="Times New Roman" w:cs="Times New Roman"/>
          <w:kern w:val="0"/>
          <w:sz w:val="32"/>
          <w:szCs w:val="32"/>
          <w:lang w:eastAsia="en-AU"/>
          <w14:ligatures w14:val="none"/>
        </w:rPr>
      </w:pPr>
      <w:bookmarkStart w:id="13" w:name="_Toc198651262"/>
      <w:r w:rsidRPr="0081630F">
        <w:rPr>
          <w:rFonts w:ascii="Times New Roman" w:eastAsia="Times New Roman" w:hAnsi="Times New Roman" w:cs="Times New Roman"/>
          <w:kern w:val="0"/>
          <w:sz w:val="32"/>
          <w:szCs w:val="32"/>
          <w:lang w:eastAsia="en-AU"/>
          <w14:ligatures w14:val="none"/>
        </w:rPr>
        <w:t>Summary</w:t>
      </w:r>
      <w:bookmarkEnd w:id="13"/>
    </w:p>
    <w:p w14:paraId="5EE8CB07" w14:textId="7E715A5D" w:rsidR="0081630F" w:rsidRPr="0081630F" w:rsidRDefault="00EB7C20" w:rsidP="00F52A15">
      <w:pPr>
        <w:spacing w:after="100" w:afterAutospacing="1" w:line="340" w:lineRule="exact"/>
        <w:jc w:val="both"/>
        <w:rPr>
          <w:rFonts w:ascii="Times New Roman" w:eastAsia="Times New Roman" w:hAnsi="Times New Roman" w:cs="Times New Roman"/>
          <w:kern w:val="0"/>
          <w:lang w:eastAsia="en-AU"/>
          <w14:ligatures w14:val="none"/>
        </w:rPr>
      </w:pPr>
      <w:r>
        <w:rPr>
          <w:rFonts w:ascii="Times New Roman" w:eastAsia="Times New Roman" w:hAnsi="Times New Roman" w:cs="Times New Roman"/>
          <w:kern w:val="0"/>
          <w:lang w:eastAsia="en-AU"/>
          <w14:ligatures w14:val="none"/>
        </w:rPr>
        <w:t>T</w:t>
      </w:r>
      <w:r w:rsidR="0081630F" w:rsidRPr="0081630F">
        <w:rPr>
          <w:rFonts w:ascii="Times New Roman" w:eastAsia="Times New Roman" w:hAnsi="Times New Roman" w:cs="Times New Roman"/>
          <w:kern w:val="0"/>
          <w:lang w:eastAsia="en-AU"/>
          <w14:ligatures w14:val="none"/>
        </w:rPr>
        <w:t>he SPREP North Pacific Climate Finance Action Plan provides a focused roadmap to bolster climate finance engagement for the Micronesian sub-region over the next 18 months. By strengthening the North Pacific Office, establishing clear collaboration frameworks with countries and partners, developing a pipeline of high-priority projects, and building local capacity, the plan addresses both the systemic and specific barriers that have historically limited climate finance access in these nations.</w:t>
      </w:r>
    </w:p>
    <w:p w14:paraId="23C1C3A8" w14:textId="77777777" w:rsidR="0081630F" w:rsidRPr="0081630F" w:rsidRDefault="0081630F" w:rsidP="001A3ECF">
      <w:pPr>
        <w:spacing w:before="100" w:beforeAutospacing="1" w:after="100" w:afterAutospacing="1" w:line="340" w:lineRule="exact"/>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kern w:val="0"/>
          <w:lang w:eastAsia="en-AU"/>
          <w14:ligatures w14:val="none"/>
        </w:rPr>
        <w:t>There are significant opportunities on the horizon – global climate funds are seeking quality proposals, and North Pacific countries have pressing needs that align with these funding priorities. Realizing these opportunities will require diligent implementation of this plan. Much will depend on effective coordination and sufficient resourcing from SPREP’s side (hence the emphasis on NPO capacity) and continued commitment from national stakeholders. Initially, progress may rely on the time and expertise that SPREP’s Apia-based specialists can devote to North Pacific initiatives. Over time, as new projects secure funding and dedicated staff are positioned in the sub-region, the North Pacific members will gain the capacity to manage a greater share of the work and drive their climate finance agendas more independently.</w:t>
      </w:r>
    </w:p>
    <w:p w14:paraId="5B7BBE06" w14:textId="77777777" w:rsidR="0081630F" w:rsidRPr="0081630F" w:rsidRDefault="0081630F" w:rsidP="001A3ECF">
      <w:pPr>
        <w:spacing w:before="100" w:beforeAutospacing="1" w:after="100" w:afterAutospacing="1" w:line="340" w:lineRule="exact"/>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kern w:val="0"/>
          <w:lang w:eastAsia="en-AU"/>
          <w14:ligatures w14:val="none"/>
        </w:rPr>
        <w:t>This Action Plan is deliberately aligned with SPREP’s broader strategic goals and the GCF’s programming directions to ensure coherence and sustainability. By concentrating efforts on a manageable set of objectives and leveraging SPREP’s comparative advantages (in areas like ecosystem management, climate planning, and regional coordination), the plan avoids overextending into areas better served by other partners. Instead, it promotes a collaborative, partner-oriented approach to achieve outcomes that no single entity could accomplish alone.</w:t>
      </w:r>
    </w:p>
    <w:p w14:paraId="3535DCA6" w14:textId="77777777" w:rsidR="0081630F" w:rsidRDefault="0081630F" w:rsidP="001A3ECF">
      <w:pPr>
        <w:spacing w:before="100" w:beforeAutospacing="1" w:after="100" w:afterAutospacing="1" w:line="340" w:lineRule="exact"/>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kern w:val="0"/>
          <w:lang w:eastAsia="en-AU"/>
          <w14:ligatures w14:val="none"/>
        </w:rPr>
        <w:t>Moving forward, the implementation of this plan will be closely monitored (Annex 1), and lessons will be continuously fed back into the process. Success will be measured not just in dollars mobilized, but in the strengthened networks, improved processes, and empowered local teams that endure beyond the 18-month timeline. With the commitment of SPREP and its North Pacific members, and the support of regional partners and donors, this Action Plan will pave the way for transformative climate finance results in Micronesia – helping ensure these vulnerable island communities secure the resources needed to build a resilient and sustainable future.</w:t>
      </w:r>
    </w:p>
    <w:p w14:paraId="26BA667A" w14:textId="77777777" w:rsidR="00235BB0" w:rsidRDefault="00235BB0" w:rsidP="0081630F">
      <w:pPr>
        <w:spacing w:before="100" w:beforeAutospacing="1" w:after="100" w:afterAutospacing="1" w:line="360" w:lineRule="auto"/>
        <w:jc w:val="both"/>
        <w:rPr>
          <w:rFonts w:ascii="Times New Roman" w:eastAsia="Times New Roman" w:hAnsi="Times New Roman" w:cs="Times New Roman"/>
          <w:kern w:val="0"/>
          <w:lang w:eastAsia="en-AU"/>
          <w14:ligatures w14:val="none"/>
        </w:rPr>
      </w:pPr>
    </w:p>
    <w:p w14:paraId="3C186486" w14:textId="43184890" w:rsidR="005D6132" w:rsidRDefault="005D6132" w:rsidP="001A3ECF">
      <w:pPr>
        <w:pStyle w:val="ListParagraph"/>
        <w:numPr>
          <w:ilvl w:val="0"/>
          <w:numId w:val="8"/>
        </w:numPr>
        <w:spacing w:before="100" w:beforeAutospacing="1" w:after="120" w:line="360" w:lineRule="auto"/>
        <w:jc w:val="both"/>
        <w:outlineLvl w:val="1"/>
        <w:rPr>
          <w:rFonts w:ascii="Times New Roman" w:eastAsia="Times New Roman" w:hAnsi="Times New Roman" w:cs="Times New Roman"/>
          <w:kern w:val="0"/>
          <w:sz w:val="32"/>
          <w:szCs w:val="32"/>
          <w:lang w:eastAsia="en-AU"/>
          <w14:ligatures w14:val="none"/>
        </w:rPr>
      </w:pPr>
      <w:bookmarkStart w:id="14" w:name="_Toc198651263"/>
      <w:r>
        <w:rPr>
          <w:rFonts w:ascii="Times New Roman" w:eastAsia="Times New Roman" w:hAnsi="Times New Roman" w:cs="Times New Roman"/>
          <w:kern w:val="0"/>
          <w:sz w:val="32"/>
          <w:szCs w:val="32"/>
          <w:lang w:eastAsia="en-AU"/>
          <w14:ligatures w14:val="none"/>
        </w:rPr>
        <w:lastRenderedPageBreak/>
        <w:t>Annexes</w:t>
      </w:r>
      <w:bookmarkEnd w:id="14"/>
    </w:p>
    <w:p w14:paraId="6E5E986E" w14:textId="23DEF98D" w:rsidR="0081630F" w:rsidRPr="0081630F" w:rsidRDefault="0081630F" w:rsidP="001A3ECF">
      <w:pPr>
        <w:spacing w:after="120" w:line="360" w:lineRule="auto"/>
        <w:jc w:val="both"/>
        <w:outlineLvl w:val="1"/>
        <w:rPr>
          <w:rFonts w:ascii="Times New Roman" w:eastAsia="Times New Roman" w:hAnsi="Times New Roman" w:cs="Times New Roman"/>
          <w:kern w:val="0"/>
          <w:sz w:val="32"/>
          <w:szCs w:val="32"/>
          <w:lang w:eastAsia="en-AU"/>
          <w14:ligatures w14:val="none"/>
        </w:rPr>
      </w:pPr>
      <w:bookmarkStart w:id="15" w:name="_Toc198651264"/>
      <w:r w:rsidRPr="0081630F">
        <w:rPr>
          <w:rFonts w:ascii="Times New Roman" w:eastAsia="Times New Roman" w:hAnsi="Times New Roman" w:cs="Times New Roman"/>
          <w:kern w:val="0"/>
          <w:sz w:val="32"/>
          <w:szCs w:val="32"/>
          <w:lang w:eastAsia="en-AU"/>
          <w14:ligatures w14:val="none"/>
        </w:rPr>
        <w:t>Annex 1: Implementation and Monitoring Framework</w:t>
      </w:r>
      <w:bookmarkEnd w:id="15"/>
    </w:p>
    <w:p w14:paraId="3E0AA2C8" w14:textId="77777777" w:rsidR="0081630F" w:rsidRPr="0081630F" w:rsidRDefault="0081630F" w:rsidP="00F52A15">
      <w:pPr>
        <w:spacing w:line="340" w:lineRule="exact"/>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kern w:val="0"/>
          <w:lang w:eastAsia="en-AU"/>
          <w14:ligatures w14:val="none"/>
        </w:rPr>
        <w:t>The following indicators will be used to track progress and outcomes of the Action Plan. Baseline values reflect the starting point (as of early 2025) and targets indicate the desired achievements by the end of the 18-month implementation period (or beyond, where noted):</w:t>
      </w:r>
    </w:p>
    <w:p w14:paraId="39139F02" w14:textId="266899D2" w:rsidR="0081630F" w:rsidRPr="00235BB0" w:rsidRDefault="0081630F" w:rsidP="001A3ECF">
      <w:pPr>
        <w:numPr>
          <w:ilvl w:val="0"/>
          <w:numId w:val="11"/>
        </w:numPr>
        <w:spacing w:before="100" w:beforeAutospacing="1" w:after="120" w:line="340" w:lineRule="exact"/>
        <w:ind w:left="714" w:hanging="357"/>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b/>
          <w:bCs/>
          <w:kern w:val="0"/>
          <w:lang w:eastAsia="en-AU"/>
          <w14:ligatures w14:val="none"/>
        </w:rPr>
        <w:t>Climate finance integration in national frameworks:</w:t>
      </w:r>
      <w:r w:rsidR="00235BB0">
        <w:rPr>
          <w:rFonts w:ascii="Times New Roman" w:eastAsia="Times New Roman" w:hAnsi="Times New Roman" w:cs="Times New Roman"/>
          <w:kern w:val="0"/>
          <w:lang w:eastAsia="en-AU"/>
          <w14:ligatures w14:val="none"/>
        </w:rPr>
        <w:t xml:space="preserve"> </w:t>
      </w:r>
      <w:r w:rsidRPr="00235BB0">
        <w:rPr>
          <w:rFonts w:ascii="Times New Roman" w:eastAsia="Times New Roman" w:hAnsi="Times New Roman" w:cs="Times New Roman"/>
          <w:i/>
          <w:iCs/>
          <w:kern w:val="0"/>
          <w:lang w:eastAsia="en-AU"/>
          <w14:ligatures w14:val="none"/>
        </w:rPr>
        <w:t>Baseline:</w:t>
      </w:r>
      <w:r w:rsidRPr="00235BB0">
        <w:rPr>
          <w:rFonts w:ascii="Times New Roman" w:eastAsia="Times New Roman" w:hAnsi="Times New Roman" w:cs="Times New Roman"/>
          <w:kern w:val="0"/>
          <w:lang w:eastAsia="en-AU"/>
          <w14:ligatures w14:val="none"/>
        </w:rPr>
        <w:t xml:space="preserve"> Climate finance is not explicitly included in SPREP-country partnership frameworks (only Palau and Nauru’s CTSPFs have been finalized as of April 2025).</w:t>
      </w:r>
      <w:r w:rsidR="00235BB0">
        <w:rPr>
          <w:rFonts w:ascii="Times New Roman" w:eastAsia="Times New Roman" w:hAnsi="Times New Roman" w:cs="Times New Roman"/>
          <w:kern w:val="0"/>
          <w:lang w:eastAsia="en-AU"/>
          <w14:ligatures w14:val="none"/>
        </w:rPr>
        <w:t xml:space="preserve"> </w:t>
      </w:r>
      <w:r w:rsidRPr="00235BB0">
        <w:rPr>
          <w:rFonts w:ascii="Times New Roman" w:eastAsia="Times New Roman" w:hAnsi="Times New Roman" w:cs="Times New Roman"/>
          <w:i/>
          <w:iCs/>
          <w:kern w:val="0"/>
          <w:lang w:eastAsia="en-AU"/>
          <w14:ligatures w14:val="none"/>
        </w:rPr>
        <w:t>Target:</w:t>
      </w:r>
      <w:r w:rsidRPr="00235BB0">
        <w:rPr>
          <w:rFonts w:ascii="Times New Roman" w:eastAsia="Times New Roman" w:hAnsi="Times New Roman" w:cs="Times New Roman"/>
          <w:kern w:val="0"/>
          <w:lang w:eastAsia="en-AU"/>
          <w14:ligatures w14:val="none"/>
        </w:rPr>
        <w:t xml:space="preserve"> Climate finance priorities are incorporated into all 5 North Pacific members’ SPREP partnership frameworks (or equivalent documents).</w:t>
      </w:r>
    </w:p>
    <w:p w14:paraId="40C7ED16" w14:textId="13F16B3F" w:rsidR="0081630F" w:rsidRPr="0081630F" w:rsidRDefault="0081630F" w:rsidP="001A3ECF">
      <w:pPr>
        <w:numPr>
          <w:ilvl w:val="0"/>
          <w:numId w:val="11"/>
        </w:numPr>
        <w:spacing w:before="100" w:beforeAutospacing="1" w:after="120" w:line="340" w:lineRule="exact"/>
        <w:ind w:left="714" w:hanging="357"/>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b/>
          <w:bCs/>
          <w:kern w:val="0"/>
          <w:lang w:eastAsia="en-AU"/>
          <w14:ligatures w14:val="none"/>
        </w:rPr>
        <w:t>Project pipeline development:</w:t>
      </w:r>
      <w:r w:rsidR="00235BB0">
        <w:rPr>
          <w:rFonts w:ascii="Times New Roman" w:eastAsia="Times New Roman" w:hAnsi="Times New Roman" w:cs="Times New Roman"/>
          <w:kern w:val="0"/>
          <w:lang w:eastAsia="en-AU"/>
          <w14:ligatures w14:val="none"/>
        </w:rPr>
        <w:t xml:space="preserve"> </w:t>
      </w:r>
      <w:r w:rsidRPr="0081630F">
        <w:rPr>
          <w:rFonts w:ascii="Times New Roman" w:eastAsia="Times New Roman" w:hAnsi="Times New Roman" w:cs="Times New Roman"/>
          <w:i/>
          <w:iCs/>
          <w:kern w:val="0"/>
          <w:lang w:eastAsia="en-AU"/>
          <w14:ligatures w14:val="none"/>
        </w:rPr>
        <w:t>Baseline:</w:t>
      </w:r>
      <w:r w:rsidRPr="0081630F">
        <w:rPr>
          <w:rFonts w:ascii="Times New Roman" w:eastAsia="Times New Roman" w:hAnsi="Times New Roman" w:cs="Times New Roman"/>
          <w:kern w:val="0"/>
          <w:lang w:eastAsia="en-AU"/>
          <w14:ligatures w14:val="none"/>
        </w:rPr>
        <w:t xml:space="preserve"> No consolidated sub-regional project pipeline exists (a few project ideas were identified under Readiness I, but they are not documented in a pipeline).</w:t>
      </w:r>
      <w:r w:rsidR="00235BB0">
        <w:rPr>
          <w:rFonts w:ascii="Times New Roman" w:eastAsia="Times New Roman" w:hAnsi="Times New Roman" w:cs="Times New Roman"/>
          <w:kern w:val="0"/>
          <w:lang w:eastAsia="en-AU"/>
          <w14:ligatures w14:val="none"/>
        </w:rPr>
        <w:t xml:space="preserve"> </w:t>
      </w:r>
      <w:r w:rsidRPr="0081630F">
        <w:rPr>
          <w:rFonts w:ascii="Times New Roman" w:eastAsia="Times New Roman" w:hAnsi="Times New Roman" w:cs="Times New Roman"/>
          <w:i/>
          <w:iCs/>
          <w:kern w:val="0"/>
          <w:lang w:eastAsia="en-AU"/>
          <w14:ligatures w14:val="none"/>
        </w:rPr>
        <w:t>Target:</w:t>
      </w:r>
      <w:r w:rsidRPr="0081630F">
        <w:rPr>
          <w:rFonts w:ascii="Times New Roman" w:eastAsia="Times New Roman" w:hAnsi="Times New Roman" w:cs="Times New Roman"/>
          <w:kern w:val="0"/>
          <w:lang w:eastAsia="en-AU"/>
          <w14:ligatures w14:val="none"/>
        </w:rPr>
        <w:t xml:space="preserve"> A pipeline of 3–5 priority project concepts is finalized (documented in Annex 3), with at least 2 of these concepts advanced to the proposal stage (e.g. concept notes completed).</w:t>
      </w:r>
    </w:p>
    <w:p w14:paraId="50DF4B45" w14:textId="737A4A6E" w:rsidR="0081630F" w:rsidRPr="0081630F" w:rsidRDefault="0081630F" w:rsidP="001A3ECF">
      <w:pPr>
        <w:numPr>
          <w:ilvl w:val="0"/>
          <w:numId w:val="11"/>
        </w:numPr>
        <w:spacing w:before="100" w:beforeAutospacing="1" w:after="120" w:line="340" w:lineRule="exact"/>
        <w:ind w:left="714" w:hanging="357"/>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b/>
          <w:bCs/>
          <w:kern w:val="0"/>
          <w:lang w:eastAsia="en-AU"/>
          <w14:ligatures w14:val="none"/>
        </w:rPr>
        <w:t>Funding proposals submitted:</w:t>
      </w:r>
      <w:r w:rsidR="00235BB0">
        <w:rPr>
          <w:rFonts w:ascii="Times New Roman" w:eastAsia="Times New Roman" w:hAnsi="Times New Roman" w:cs="Times New Roman"/>
          <w:kern w:val="0"/>
          <w:lang w:eastAsia="en-AU"/>
          <w14:ligatures w14:val="none"/>
        </w:rPr>
        <w:t xml:space="preserve"> </w:t>
      </w:r>
      <w:r w:rsidRPr="0081630F">
        <w:rPr>
          <w:rFonts w:ascii="Times New Roman" w:eastAsia="Times New Roman" w:hAnsi="Times New Roman" w:cs="Times New Roman"/>
          <w:i/>
          <w:iCs/>
          <w:kern w:val="0"/>
          <w:lang w:eastAsia="en-AU"/>
          <w14:ligatures w14:val="none"/>
        </w:rPr>
        <w:t>Baseline:</w:t>
      </w:r>
      <w:r w:rsidRPr="0081630F">
        <w:rPr>
          <w:rFonts w:ascii="Times New Roman" w:eastAsia="Times New Roman" w:hAnsi="Times New Roman" w:cs="Times New Roman"/>
          <w:kern w:val="0"/>
          <w:lang w:eastAsia="en-AU"/>
          <w14:ligatures w14:val="none"/>
        </w:rPr>
        <w:t xml:space="preserve"> 0 multi-country climate finance proposals have been submitted to date; (Note: RMI’s Readiness II project is ongoing but is a single-country initiative).</w:t>
      </w:r>
      <w:r w:rsidR="00235BB0">
        <w:rPr>
          <w:rFonts w:ascii="Times New Roman" w:eastAsia="Times New Roman" w:hAnsi="Times New Roman" w:cs="Times New Roman"/>
          <w:kern w:val="0"/>
          <w:lang w:eastAsia="en-AU"/>
          <w14:ligatures w14:val="none"/>
        </w:rPr>
        <w:t xml:space="preserve"> </w:t>
      </w:r>
      <w:r w:rsidRPr="0081630F">
        <w:rPr>
          <w:rFonts w:ascii="Times New Roman" w:eastAsia="Times New Roman" w:hAnsi="Times New Roman" w:cs="Times New Roman"/>
          <w:i/>
          <w:iCs/>
          <w:kern w:val="0"/>
          <w:lang w:eastAsia="en-AU"/>
          <w14:ligatures w14:val="none"/>
        </w:rPr>
        <w:t>Target:</w:t>
      </w:r>
      <w:r w:rsidRPr="0081630F">
        <w:rPr>
          <w:rFonts w:ascii="Times New Roman" w:eastAsia="Times New Roman" w:hAnsi="Times New Roman" w:cs="Times New Roman"/>
          <w:kern w:val="0"/>
          <w:lang w:eastAsia="en-AU"/>
          <w14:ligatures w14:val="none"/>
        </w:rPr>
        <w:t xml:space="preserve"> ≥2 climate finance funding proposals submitted (for example, one GCF concept note and one Adaptation Fund or Readiness proposal), with a total of approximately $10–20 million in funding requested.</w:t>
      </w:r>
    </w:p>
    <w:p w14:paraId="21576D96" w14:textId="454FDE0A" w:rsidR="0081630F" w:rsidRPr="0081630F" w:rsidRDefault="0081630F" w:rsidP="001A3ECF">
      <w:pPr>
        <w:numPr>
          <w:ilvl w:val="0"/>
          <w:numId w:val="11"/>
        </w:numPr>
        <w:spacing w:before="100" w:beforeAutospacing="1" w:after="120" w:line="340" w:lineRule="exact"/>
        <w:ind w:left="714" w:hanging="357"/>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b/>
          <w:bCs/>
          <w:kern w:val="0"/>
          <w:lang w:eastAsia="en-AU"/>
          <w14:ligatures w14:val="none"/>
        </w:rPr>
        <w:t>Capacity building activities:</w:t>
      </w:r>
      <w:r w:rsidR="00235BB0">
        <w:rPr>
          <w:rFonts w:ascii="Times New Roman" w:eastAsia="Times New Roman" w:hAnsi="Times New Roman" w:cs="Times New Roman"/>
          <w:b/>
          <w:bCs/>
          <w:kern w:val="0"/>
          <w:lang w:eastAsia="en-AU"/>
          <w14:ligatures w14:val="none"/>
        </w:rPr>
        <w:t xml:space="preserve"> </w:t>
      </w:r>
      <w:r w:rsidRPr="0081630F">
        <w:rPr>
          <w:rFonts w:ascii="Times New Roman" w:eastAsia="Times New Roman" w:hAnsi="Times New Roman" w:cs="Times New Roman"/>
          <w:i/>
          <w:iCs/>
          <w:kern w:val="0"/>
          <w:lang w:eastAsia="en-AU"/>
          <w14:ligatures w14:val="none"/>
        </w:rPr>
        <w:t>Baseline:</w:t>
      </w:r>
      <w:r w:rsidRPr="0081630F">
        <w:rPr>
          <w:rFonts w:ascii="Times New Roman" w:eastAsia="Times New Roman" w:hAnsi="Times New Roman" w:cs="Times New Roman"/>
          <w:kern w:val="0"/>
          <w:lang w:eastAsia="en-AU"/>
          <w14:ligatures w14:val="none"/>
        </w:rPr>
        <w:t xml:space="preserve"> No sub-regional climate finance training was conducted specifically for the North Pacific in the past year.</w:t>
      </w:r>
      <w:r w:rsidR="00235BB0">
        <w:rPr>
          <w:rFonts w:ascii="Times New Roman" w:eastAsia="Times New Roman" w:hAnsi="Times New Roman" w:cs="Times New Roman"/>
          <w:kern w:val="0"/>
          <w:lang w:eastAsia="en-AU"/>
          <w14:ligatures w14:val="none"/>
        </w:rPr>
        <w:t xml:space="preserve"> </w:t>
      </w:r>
      <w:r w:rsidRPr="0081630F">
        <w:rPr>
          <w:rFonts w:ascii="Times New Roman" w:eastAsia="Times New Roman" w:hAnsi="Times New Roman" w:cs="Times New Roman"/>
          <w:i/>
          <w:iCs/>
          <w:kern w:val="0"/>
          <w:lang w:eastAsia="en-AU"/>
          <w14:ligatures w14:val="none"/>
        </w:rPr>
        <w:t>Target:</w:t>
      </w:r>
      <w:r w:rsidRPr="0081630F">
        <w:rPr>
          <w:rFonts w:ascii="Times New Roman" w:eastAsia="Times New Roman" w:hAnsi="Times New Roman" w:cs="Times New Roman"/>
          <w:kern w:val="0"/>
          <w:lang w:eastAsia="en-AU"/>
          <w14:ligatures w14:val="none"/>
        </w:rPr>
        <w:t xml:space="preserve"> At least 1 regional climate finance training workshop is delivered with participation from all North Pacific countries; ≥20 personnel are trained in total; post-training evaluations indicate improved knowledge and skills among participants.</w:t>
      </w:r>
    </w:p>
    <w:p w14:paraId="3213CCF7" w14:textId="0539AA42" w:rsidR="0081630F" w:rsidRPr="0081630F" w:rsidRDefault="0081630F" w:rsidP="001A3ECF">
      <w:pPr>
        <w:numPr>
          <w:ilvl w:val="0"/>
          <w:numId w:val="11"/>
        </w:numPr>
        <w:spacing w:before="100" w:beforeAutospacing="1" w:after="120" w:line="340" w:lineRule="exact"/>
        <w:ind w:left="714" w:hanging="357"/>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b/>
          <w:bCs/>
          <w:kern w:val="0"/>
          <w:lang w:eastAsia="en-AU"/>
          <w14:ligatures w14:val="none"/>
        </w:rPr>
        <w:t>Partner coordination:</w:t>
      </w:r>
      <w:r w:rsidR="00235BB0">
        <w:rPr>
          <w:rFonts w:ascii="Times New Roman" w:eastAsia="Times New Roman" w:hAnsi="Times New Roman" w:cs="Times New Roman"/>
          <w:b/>
          <w:bCs/>
          <w:kern w:val="0"/>
          <w:lang w:eastAsia="en-AU"/>
          <w14:ligatures w14:val="none"/>
        </w:rPr>
        <w:t xml:space="preserve"> </w:t>
      </w:r>
      <w:r w:rsidRPr="0081630F">
        <w:rPr>
          <w:rFonts w:ascii="Times New Roman" w:eastAsia="Times New Roman" w:hAnsi="Times New Roman" w:cs="Times New Roman"/>
          <w:i/>
          <w:iCs/>
          <w:kern w:val="0"/>
          <w:lang w:eastAsia="en-AU"/>
          <w14:ligatures w14:val="none"/>
        </w:rPr>
        <w:t>Baseline:</w:t>
      </w:r>
      <w:r w:rsidRPr="0081630F">
        <w:rPr>
          <w:rFonts w:ascii="Times New Roman" w:eastAsia="Times New Roman" w:hAnsi="Times New Roman" w:cs="Times New Roman"/>
          <w:kern w:val="0"/>
          <w:lang w:eastAsia="en-AU"/>
          <w14:ligatures w14:val="none"/>
        </w:rPr>
        <w:t xml:space="preserve"> Climate finance coordination with other entities is informal, with no regular multi-partner meetings or joint initiatives currently underway.</w:t>
      </w:r>
      <w:r w:rsidR="00235BB0">
        <w:rPr>
          <w:rFonts w:ascii="Times New Roman" w:eastAsia="Times New Roman" w:hAnsi="Times New Roman" w:cs="Times New Roman"/>
          <w:kern w:val="0"/>
          <w:lang w:eastAsia="en-AU"/>
          <w14:ligatures w14:val="none"/>
        </w:rPr>
        <w:t xml:space="preserve"> </w:t>
      </w:r>
      <w:r w:rsidRPr="0081630F">
        <w:rPr>
          <w:rFonts w:ascii="Times New Roman" w:eastAsia="Times New Roman" w:hAnsi="Times New Roman" w:cs="Times New Roman"/>
          <w:i/>
          <w:iCs/>
          <w:kern w:val="0"/>
          <w:lang w:eastAsia="en-AU"/>
          <w14:ligatures w14:val="none"/>
        </w:rPr>
        <w:t>Target:</w:t>
      </w:r>
      <w:r w:rsidRPr="0081630F">
        <w:rPr>
          <w:rFonts w:ascii="Times New Roman" w:eastAsia="Times New Roman" w:hAnsi="Times New Roman" w:cs="Times New Roman"/>
          <w:kern w:val="0"/>
          <w:lang w:eastAsia="en-AU"/>
          <w14:ligatures w14:val="none"/>
        </w:rPr>
        <w:t xml:space="preserve"> A partner mapping is completed and ≥2 coordination meetings are held with key AEs/partners; ≥1 new collaboration is initiated (e.g. agreement to co-develop a project or share resources on an activity).</w:t>
      </w:r>
    </w:p>
    <w:p w14:paraId="3CAADF6C" w14:textId="6EE8D1F1" w:rsidR="0081630F" w:rsidRPr="0081630F" w:rsidRDefault="0081630F" w:rsidP="001A3ECF">
      <w:pPr>
        <w:numPr>
          <w:ilvl w:val="0"/>
          <w:numId w:val="11"/>
        </w:numPr>
        <w:spacing w:before="100" w:beforeAutospacing="1" w:after="120" w:line="340" w:lineRule="exact"/>
        <w:ind w:left="714" w:hanging="357"/>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b/>
          <w:bCs/>
          <w:kern w:val="0"/>
          <w:lang w:eastAsia="en-AU"/>
          <w14:ligatures w14:val="none"/>
        </w:rPr>
        <w:t>Climate finance mobilized (longer-term outcome beyond 18 months):</w:t>
      </w:r>
      <w:r w:rsidR="00235BB0">
        <w:rPr>
          <w:rFonts w:ascii="Times New Roman" w:eastAsia="Times New Roman" w:hAnsi="Times New Roman" w:cs="Times New Roman"/>
          <w:b/>
          <w:bCs/>
          <w:kern w:val="0"/>
          <w:lang w:eastAsia="en-AU"/>
          <w14:ligatures w14:val="none"/>
        </w:rPr>
        <w:t xml:space="preserve"> </w:t>
      </w:r>
      <w:r w:rsidRPr="0081630F">
        <w:rPr>
          <w:rFonts w:ascii="Times New Roman" w:eastAsia="Times New Roman" w:hAnsi="Times New Roman" w:cs="Times New Roman"/>
          <w:i/>
          <w:iCs/>
          <w:kern w:val="0"/>
          <w:lang w:eastAsia="en-AU"/>
          <w14:ligatures w14:val="none"/>
        </w:rPr>
        <w:t>Baseline:</w:t>
      </w:r>
      <w:r w:rsidRPr="0081630F">
        <w:rPr>
          <w:rFonts w:ascii="Times New Roman" w:eastAsia="Times New Roman" w:hAnsi="Times New Roman" w:cs="Times New Roman"/>
          <w:kern w:val="0"/>
          <w:lang w:eastAsia="en-AU"/>
          <w14:ligatures w14:val="none"/>
        </w:rPr>
        <w:t xml:space="preserve"> To be determined – for example, total climate finance accessed by North Pacific countries with SPREP support up to 2025 (baseline measurement to be established).</w:t>
      </w:r>
      <w:r w:rsidR="00235BB0">
        <w:rPr>
          <w:rFonts w:ascii="Times New Roman" w:eastAsia="Times New Roman" w:hAnsi="Times New Roman" w:cs="Times New Roman"/>
          <w:kern w:val="0"/>
          <w:lang w:eastAsia="en-AU"/>
          <w14:ligatures w14:val="none"/>
        </w:rPr>
        <w:t xml:space="preserve"> </w:t>
      </w:r>
      <w:r w:rsidRPr="0081630F">
        <w:rPr>
          <w:rFonts w:ascii="Times New Roman" w:eastAsia="Times New Roman" w:hAnsi="Times New Roman" w:cs="Times New Roman"/>
          <w:i/>
          <w:iCs/>
          <w:kern w:val="0"/>
          <w:lang w:eastAsia="en-AU"/>
          <w14:ligatures w14:val="none"/>
        </w:rPr>
        <w:t>Target:</w:t>
      </w:r>
      <w:r w:rsidRPr="0081630F">
        <w:rPr>
          <w:rFonts w:ascii="Times New Roman" w:eastAsia="Times New Roman" w:hAnsi="Times New Roman" w:cs="Times New Roman"/>
          <w:kern w:val="0"/>
          <w:lang w:eastAsia="en-AU"/>
          <w14:ligatures w14:val="none"/>
        </w:rPr>
        <w:t xml:space="preserve"> 30% increase in climate finance accessed by North Pacific countries with SPREP’s support (measured over the next 2–3 years, beyond this Action Plan’s 18-month period).</w:t>
      </w:r>
    </w:p>
    <w:p w14:paraId="0249F4DA" w14:textId="77777777" w:rsidR="0081630F" w:rsidRPr="0081630F" w:rsidRDefault="0081630F" w:rsidP="001A3ECF">
      <w:pPr>
        <w:spacing w:before="100" w:beforeAutospacing="1" w:after="120" w:line="340" w:lineRule="exact"/>
        <w:contextualSpacing/>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i/>
          <w:iCs/>
          <w:kern w:val="0"/>
          <w:lang w:eastAsia="en-AU"/>
          <w14:ligatures w14:val="none"/>
        </w:rPr>
        <w:lastRenderedPageBreak/>
        <w:t>Note:</w:t>
      </w:r>
      <w:r w:rsidRPr="0081630F">
        <w:rPr>
          <w:rFonts w:ascii="Times New Roman" w:eastAsia="Times New Roman" w:hAnsi="Times New Roman" w:cs="Times New Roman"/>
          <w:kern w:val="0"/>
          <w:lang w:eastAsia="en-AU"/>
          <w14:ligatures w14:val="none"/>
        </w:rPr>
        <w:t xml:space="preserve"> The final indicator (climate finance mobilized) is a longer-term impact metric. While groundwork will be laid within 18 months (through proposals submitted, etc.), actual funding disbursement and project implementation will occur beyond the plan’s timeframe. This will continue to be tracked by SPREP as part of its ongoing performance measures. For internal consistency, the NPO’s Monitoring, Evaluation, Reporting and Learning (MERL) processes will feed into this framework and the project pipeline tracking to capture lessons learned. Overall, this monitoring framework will enable SPREP and its members to track the implementation of the Action Plan in real time and demonstrate accountability. By measuring both outputs (meetings held, plans produced, proposals submitted, people trained) and outcomes (funds mobilized, capacity improved), SPREP can report results to stakeholders (including the donors who supported the readiness effort) and identify areas for improvement. More detailed monitoring and evaluation will be integrated into specific project work plans as they come to fruition, ensuring that each project arising from this plan has its own M&amp;E system.</w:t>
      </w:r>
    </w:p>
    <w:p w14:paraId="44C16F0C" w14:textId="77777777" w:rsidR="001A3ECF" w:rsidRPr="001A3ECF" w:rsidRDefault="001A3ECF" w:rsidP="001A3ECF">
      <w:pPr>
        <w:spacing w:after="0" w:line="240" w:lineRule="auto"/>
        <w:jc w:val="both"/>
        <w:outlineLvl w:val="1"/>
        <w:rPr>
          <w:rFonts w:ascii="Times New Roman" w:eastAsia="Times New Roman" w:hAnsi="Times New Roman" w:cs="Times New Roman"/>
          <w:kern w:val="0"/>
          <w:sz w:val="20"/>
          <w:szCs w:val="20"/>
          <w:lang w:eastAsia="en-AU"/>
          <w14:ligatures w14:val="none"/>
        </w:rPr>
      </w:pPr>
      <w:bookmarkStart w:id="16" w:name="_Toc198651265"/>
    </w:p>
    <w:p w14:paraId="6A42EEAA" w14:textId="45D2D851" w:rsidR="0081630F" w:rsidRPr="0081630F" w:rsidRDefault="0081630F" w:rsidP="001A3ECF">
      <w:pPr>
        <w:spacing w:before="100" w:beforeAutospacing="1" w:after="80" w:line="360" w:lineRule="auto"/>
        <w:jc w:val="both"/>
        <w:outlineLvl w:val="1"/>
        <w:rPr>
          <w:rFonts w:ascii="Times New Roman" w:eastAsia="Times New Roman" w:hAnsi="Times New Roman" w:cs="Times New Roman"/>
          <w:kern w:val="0"/>
          <w:sz w:val="32"/>
          <w:szCs w:val="32"/>
          <w:lang w:eastAsia="en-AU"/>
          <w14:ligatures w14:val="none"/>
        </w:rPr>
      </w:pPr>
      <w:r w:rsidRPr="0081630F">
        <w:rPr>
          <w:rFonts w:ascii="Times New Roman" w:eastAsia="Times New Roman" w:hAnsi="Times New Roman" w:cs="Times New Roman"/>
          <w:kern w:val="0"/>
          <w:sz w:val="32"/>
          <w:szCs w:val="32"/>
          <w:lang w:eastAsia="en-AU"/>
          <w14:ligatures w14:val="none"/>
        </w:rPr>
        <w:t>Annex 2: Key Donors and Development Partners in the North Pacific Climate Finance Landscape</w:t>
      </w:r>
      <w:bookmarkEnd w:id="16"/>
    </w:p>
    <w:p w14:paraId="24CAD4B1" w14:textId="77777777" w:rsidR="0081630F" w:rsidRPr="0081630F" w:rsidRDefault="0081630F" w:rsidP="001A3ECF">
      <w:pPr>
        <w:spacing w:after="120" w:line="340" w:lineRule="exact"/>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kern w:val="0"/>
          <w:lang w:eastAsia="en-AU"/>
          <w14:ligatures w14:val="none"/>
        </w:rPr>
        <w:t>Successful climate finance engagement in the North Pacific hinges on working with a broad spectrum of donors and partners. Below is an overview of key donors, funds, and development partners relevant to climate change and environmental projects in the North Pacific. This list serves as a reference for networking and resource mobilization under this Action Plan:</w:t>
      </w:r>
    </w:p>
    <w:p w14:paraId="144E481F" w14:textId="77777777" w:rsidR="0081630F" w:rsidRPr="0081630F" w:rsidRDefault="0081630F" w:rsidP="001A3ECF">
      <w:pPr>
        <w:spacing w:before="100" w:beforeAutospacing="1" w:after="120" w:line="360" w:lineRule="auto"/>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b/>
          <w:bCs/>
          <w:kern w:val="0"/>
          <w:lang w:eastAsia="en-AU"/>
          <w14:ligatures w14:val="none"/>
        </w:rPr>
        <w:t>Multilateral Climate Funds:</w:t>
      </w:r>
    </w:p>
    <w:p w14:paraId="1A317B1F" w14:textId="77777777" w:rsidR="0081630F" w:rsidRPr="0081630F" w:rsidRDefault="0081630F" w:rsidP="001A3ECF">
      <w:pPr>
        <w:numPr>
          <w:ilvl w:val="0"/>
          <w:numId w:val="12"/>
        </w:numPr>
        <w:tabs>
          <w:tab w:val="clear" w:pos="720"/>
        </w:tabs>
        <w:spacing w:after="100" w:afterAutospacing="1" w:line="340" w:lineRule="exact"/>
        <w:ind w:left="714" w:hanging="357"/>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i/>
          <w:iCs/>
          <w:kern w:val="0"/>
          <w:lang w:eastAsia="en-AU"/>
          <w14:ligatures w14:val="none"/>
        </w:rPr>
        <w:t>Green Climate Fund (GCF)</w:t>
      </w:r>
      <w:r w:rsidRPr="0081630F">
        <w:rPr>
          <w:rFonts w:ascii="Times New Roman" w:eastAsia="Times New Roman" w:hAnsi="Times New Roman" w:cs="Times New Roman"/>
          <w:kern w:val="0"/>
          <w:lang w:eastAsia="en-AU"/>
          <w14:ligatures w14:val="none"/>
        </w:rPr>
        <w:t xml:space="preserve"> – Major global climate fund; SPREP is an Accredited Entity and a direct channel for GCF resources.</w:t>
      </w:r>
    </w:p>
    <w:p w14:paraId="774D0E07" w14:textId="77777777" w:rsidR="0081630F" w:rsidRPr="0081630F" w:rsidRDefault="0081630F" w:rsidP="001A3ECF">
      <w:pPr>
        <w:numPr>
          <w:ilvl w:val="0"/>
          <w:numId w:val="12"/>
        </w:numPr>
        <w:tabs>
          <w:tab w:val="clear" w:pos="720"/>
        </w:tabs>
        <w:spacing w:before="100" w:beforeAutospacing="1" w:after="100" w:afterAutospacing="1" w:line="340" w:lineRule="exact"/>
        <w:ind w:left="714" w:hanging="357"/>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i/>
          <w:iCs/>
          <w:kern w:val="0"/>
          <w:lang w:eastAsia="en-AU"/>
          <w14:ligatures w14:val="none"/>
        </w:rPr>
        <w:t>Adaptation Fund (AF)</w:t>
      </w:r>
      <w:r w:rsidRPr="0081630F">
        <w:rPr>
          <w:rFonts w:ascii="Times New Roman" w:eastAsia="Times New Roman" w:hAnsi="Times New Roman" w:cs="Times New Roman"/>
          <w:kern w:val="0"/>
          <w:lang w:eastAsia="en-AU"/>
          <w14:ligatures w14:val="none"/>
        </w:rPr>
        <w:t xml:space="preserve"> – Finances adaptation projects; offers opportunities for regional proposals and national implementing entities (for example, MCT is an accredited National Implementing Entity for the AF).</w:t>
      </w:r>
    </w:p>
    <w:p w14:paraId="62202478" w14:textId="77777777" w:rsidR="0081630F" w:rsidRPr="0081630F" w:rsidRDefault="0081630F" w:rsidP="001A3ECF">
      <w:pPr>
        <w:numPr>
          <w:ilvl w:val="0"/>
          <w:numId w:val="12"/>
        </w:numPr>
        <w:tabs>
          <w:tab w:val="clear" w:pos="720"/>
        </w:tabs>
        <w:spacing w:before="100" w:beforeAutospacing="1" w:after="100" w:afterAutospacing="1" w:line="340" w:lineRule="exact"/>
        <w:ind w:left="714" w:hanging="357"/>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i/>
          <w:iCs/>
          <w:kern w:val="0"/>
          <w:lang w:eastAsia="en-AU"/>
          <w14:ligatures w14:val="none"/>
        </w:rPr>
        <w:t>Global Environment Facility (GEF)</w:t>
      </w:r>
      <w:r w:rsidRPr="0081630F">
        <w:rPr>
          <w:rFonts w:ascii="Times New Roman" w:eastAsia="Times New Roman" w:hAnsi="Times New Roman" w:cs="Times New Roman"/>
          <w:kern w:val="0"/>
          <w:lang w:eastAsia="en-AU"/>
          <w14:ligatures w14:val="none"/>
        </w:rPr>
        <w:t xml:space="preserve"> – Funds climate change, biodiversity, and environmental projects (e.g. through its STAR allocations and Small Grants Programme).</w:t>
      </w:r>
    </w:p>
    <w:p w14:paraId="0623E83D" w14:textId="77777777" w:rsidR="0081630F" w:rsidRPr="0081630F" w:rsidRDefault="0081630F" w:rsidP="001A3ECF">
      <w:pPr>
        <w:spacing w:before="100" w:beforeAutospacing="1" w:after="120" w:line="360" w:lineRule="auto"/>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b/>
          <w:bCs/>
          <w:kern w:val="0"/>
          <w:lang w:eastAsia="en-AU"/>
          <w14:ligatures w14:val="none"/>
        </w:rPr>
        <w:t>Multilateral Development Banks and Agencies:</w:t>
      </w:r>
    </w:p>
    <w:p w14:paraId="2A911B11" w14:textId="77777777" w:rsidR="0081630F" w:rsidRPr="0081630F" w:rsidRDefault="0081630F" w:rsidP="001A3ECF">
      <w:pPr>
        <w:numPr>
          <w:ilvl w:val="0"/>
          <w:numId w:val="13"/>
        </w:numPr>
        <w:spacing w:after="100" w:afterAutospacing="1" w:line="340" w:lineRule="exact"/>
        <w:ind w:left="714" w:hanging="357"/>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i/>
          <w:iCs/>
          <w:kern w:val="0"/>
          <w:lang w:eastAsia="en-AU"/>
          <w14:ligatures w14:val="none"/>
        </w:rPr>
        <w:t>World Bank Group</w:t>
      </w:r>
      <w:r w:rsidRPr="0081630F">
        <w:rPr>
          <w:rFonts w:ascii="Times New Roman" w:eastAsia="Times New Roman" w:hAnsi="Times New Roman" w:cs="Times New Roman"/>
          <w:kern w:val="0"/>
          <w:lang w:eastAsia="en-AU"/>
          <w14:ligatures w14:val="none"/>
        </w:rPr>
        <w:t xml:space="preserve"> – Active in climate-resilient infrastructure, renewable energy, etc. in the Pacific; provides concessional financing (IDA) and technical assistance in Micronesia.</w:t>
      </w:r>
    </w:p>
    <w:p w14:paraId="1BC829C7" w14:textId="1BD66148" w:rsidR="0081630F" w:rsidRPr="0081630F" w:rsidRDefault="0081630F" w:rsidP="001A3ECF">
      <w:pPr>
        <w:numPr>
          <w:ilvl w:val="0"/>
          <w:numId w:val="13"/>
        </w:numPr>
        <w:tabs>
          <w:tab w:val="clear" w:pos="720"/>
        </w:tabs>
        <w:spacing w:before="100" w:beforeAutospacing="1" w:after="100" w:afterAutospacing="1" w:line="340" w:lineRule="exact"/>
        <w:ind w:left="714" w:hanging="357"/>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i/>
          <w:iCs/>
          <w:kern w:val="0"/>
          <w:lang w:eastAsia="en-AU"/>
          <w14:ligatures w14:val="none"/>
        </w:rPr>
        <w:t>Asian Development Bank (ADB)</w:t>
      </w:r>
      <w:r w:rsidRPr="0081630F">
        <w:rPr>
          <w:rFonts w:ascii="Times New Roman" w:eastAsia="Times New Roman" w:hAnsi="Times New Roman" w:cs="Times New Roman"/>
          <w:kern w:val="0"/>
          <w:lang w:eastAsia="en-AU"/>
          <w14:ligatures w14:val="none"/>
        </w:rPr>
        <w:t xml:space="preserve"> – Key financier of climate-related projects (water, energy, adaptation) in the Pacific; </w:t>
      </w:r>
      <w:r w:rsidR="00235BB0" w:rsidRPr="0081630F">
        <w:rPr>
          <w:rFonts w:ascii="Times New Roman" w:eastAsia="Times New Roman" w:hAnsi="Times New Roman" w:cs="Times New Roman"/>
          <w:kern w:val="0"/>
          <w:lang w:eastAsia="en-AU"/>
          <w14:ligatures w14:val="none"/>
        </w:rPr>
        <w:t>also,</w:t>
      </w:r>
      <w:r w:rsidRPr="0081630F">
        <w:rPr>
          <w:rFonts w:ascii="Times New Roman" w:eastAsia="Times New Roman" w:hAnsi="Times New Roman" w:cs="Times New Roman"/>
          <w:kern w:val="0"/>
          <w:lang w:eastAsia="en-AU"/>
          <w14:ligatures w14:val="none"/>
        </w:rPr>
        <w:t xml:space="preserve"> a delivery partner for the Adaptation Fund and other initiatives.</w:t>
      </w:r>
    </w:p>
    <w:p w14:paraId="68F77F86" w14:textId="77777777" w:rsidR="0081630F" w:rsidRPr="0081630F" w:rsidRDefault="0081630F" w:rsidP="001A3ECF">
      <w:pPr>
        <w:numPr>
          <w:ilvl w:val="0"/>
          <w:numId w:val="13"/>
        </w:numPr>
        <w:tabs>
          <w:tab w:val="clear" w:pos="720"/>
        </w:tabs>
        <w:spacing w:before="100" w:beforeAutospacing="1" w:after="100" w:afterAutospacing="1" w:line="340" w:lineRule="exact"/>
        <w:ind w:left="714" w:hanging="357"/>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i/>
          <w:iCs/>
          <w:kern w:val="0"/>
          <w:lang w:eastAsia="en-AU"/>
          <w14:ligatures w14:val="none"/>
        </w:rPr>
        <w:lastRenderedPageBreak/>
        <w:t>United Nations Agencies:</w:t>
      </w:r>
      <w:r w:rsidRPr="0081630F">
        <w:rPr>
          <w:rFonts w:ascii="Times New Roman" w:eastAsia="Times New Roman" w:hAnsi="Times New Roman" w:cs="Times New Roman"/>
          <w:kern w:val="0"/>
          <w:lang w:eastAsia="en-AU"/>
          <w14:ligatures w14:val="none"/>
        </w:rPr>
        <w:t xml:space="preserve"> UNDP, UNEP, FAO, ILO, and others implement climate change and resilience projects in Pacific Island Countries (often as GCF or GEF implementing agencies). For example, UNDP supports national adaptation projects and capacity building; FAO focuses on agriculture resilience; UNEP on ecosystem-based adaptation.</w:t>
      </w:r>
    </w:p>
    <w:p w14:paraId="79E41569" w14:textId="77777777" w:rsidR="0081630F" w:rsidRPr="0081630F" w:rsidRDefault="0081630F" w:rsidP="00FD45C4">
      <w:pPr>
        <w:spacing w:before="100" w:beforeAutospacing="1" w:after="80" w:line="360" w:lineRule="auto"/>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b/>
          <w:bCs/>
          <w:kern w:val="0"/>
          <w:lang w:eastAsia="en-AU"/>
          <w14:ligatures w14:val="none"/>
        </w:rPr>
        <w:t>Bilateral Partners:</w:t>
      </w:r>
    </w:p>
    <w:p w14:paraId="3E166644" w14:textId="42D38C21" w:rsidR="0081630F" w:rsidRPr="0081630F" w:rsidRDefault="0081630F" w:rsidP="00FD45C4">
      <w:pPr>
        <w:numPr>
          <w:ilvl w:val="0"/>
          <w:numId w:val="14"/>
        </w:numPr>
        <w:tabs>
          <w:tab w:val="clear" w:pos="720"/>
        </w:tabs>
        <w:spacing w:after="80" w:line="340" w:lineRule="exact"/>
        <w:ind w:left="714" w:hanging="357"/>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i/>
          <w:iCs/>
          <w:kern w:val="0"/>
          <w:lang w:eastAsia="en-AU"/>
          <w14:ligatures w14:val="none"/>
        </w:rPr>
        <w:t>United States</w:t>
      </w:r>
      <w:r w:rsidRPr="0081630F">
        <w:rPr>
          <w:rFonts w:ascii="Times New Roman" w:eastAsia="Times New Roman" w:hAnsi="Times New Roman" w:cs="Times New Roman"/>
          <w:kern w:val="0"/>
          <w:lang w:eastAsia="en-AU"/>
          <w14:ligatures w14:val="none"/>
        </w:rPr>
        <w:t xml:space="preserve"> – Provides significant climate-related support to the Compact of Free Association states (Palau, FSM, RMI) and US territories (Guam, CNMI).</w:t>
      </w:r>
    </w:p>
    <w:p w14:paraId="7C5E01C3" w14:textId="77777777" w:rsidR="0081630F" w:rsidRPr="0081630F" w:rsidRDefault="0081630F" w:rsidP="00FD45C4">
      <w:pPr>
        <w:numPr>
          <w:ilvl w:val="0"/>
          <w:numId w:val="14"/>
        </w:numPr>
        <w:tabs>
          <w:tab w:val="clear" w:pos="720"/>
        </w:tabs>
        <w:spacing w:before="100" w:beforeAutospacing="1" w:after="80" w:line="340" w:lineRule="exact"/>
        <w:ind w:left="714" w:hanging="357"/>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i/>
          <w:iCs/>
          <w:kern w:val="0"/>
          <w:lang w:eastAsia="en-AU"/>
          <w14:ligatures w14:val="none"/>
        </w:rPr>
        <w:t>Australia</w:t>
      </w:r>
      <w:r w:rsidRPr="0081630F">
        <w:rPr>
          <w:rFonts w:ascii="Times New Roman" w:eastAsia="Times New Roman" w:hAnsi="Times New Roman" w:cs="Times New Roman"/>
          <w:kern w:val="0"/>
          <w:lang w:eastAsia="en-AU"/>
          <w14:ligatures w14:val="none"/>
        </w:rPr>
        <w:t xml:space="preserve"> – An active donor in the North Pacific, funding climate and development programs in the North Pacific (including in the </w:t>
      </w:r>
      <w:proofErr w:type="spellStart"/>
      <w:r w:rsidRPr="0081630F">
        <w:rPr>
          <w:rFonts w:ascii="Times New Roman" w:eastAsia="Times New Roman" w:hAnsi="Times New Roman" w:cs="Times New Roman"/>
          <w:kern w:val="0"/>
          <w:lang w:eastAsia="en-AU"/>
          <w14:ligatures w14:val="none"/>
        </w:rPr>
        <w:t>CoFA</w:t>
      </w:r>
      <w:proofErr w:type="spellEnd"/>
      <w:r w:rsidRPr="0081630F">
        <w:rPr>
          <w:rFonts w:ascii="Times New Roman" w:eastAsia="Times New Roman" w:hAnsi="Times New Roman" w:cs="Times New Roman"/>
          <w:kern w:val="0"/>
          <w:lang w:eastAsia="en-AU"/>
          <w14:ligatures w14:val="none"/>
        </w:rPr>
        <w:t xml:space="preserve"> countries, Nauru, and Kiribati) as part of its “Pacific Step-Up” initiatives.</w:t>
      </w:r>
    </w:p>
    <w:p w14:paraId="3D76857C" w14:textId="77777777" w:rsidR="0081630F" w:rsidRPr="0081630F" w:rsidRDefault="0081630F" w:rsidP="00FD45C4">
      <w:pPr>
        <w:numPr>
          <w:ilvl w:val="0"/>
          <w:numId w:val="14"/>
        </w:numPr>
        <w:tabs>
          <w:tab w:val="clear" w:pos="720"/>
        </w:tabs>
        <w:spacing w:before="100" w:beforeAutospacing="1" w:after="80" w:line="340" w:lineRule="exact"/>
        <w:ind w:left="714" w:hanging="357"/>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i/>
          <w:iCs/>
          <w:kern w:val="0"/>
          <w:lang w:eastAsia="en-AU"/>
          <w14:ligatures w14:val="none"/>
        </w:rPr>
        <w:t>New Zealand</w:t>
      </w:r>
      <w:r w:rsidRPr="0081630F">
        <w:rPr>
          <w:rFonts w:ascii="Times New Roman" w:eastAsia="Times New Roman" w:hAnsi="Times New Roman" w:cs="Times New Roman"/>
          <w:kern w:val="0"/>
          <w:lang w:eastAsia="en-AU"/>
          <w14:ligatures w14:val="none"/>
        </w:rPr>
        <w:t xml:space="preserve"> – Supports climate and environmental programs, particularly in Kiribati and Nauru, often focusing on water security and coastal adaptation projects.</w:t>
      </w:r>
    </w:p>
    <w:p w14:paraId="06EBB267" w14:textId="77777777" w:rsidR="0081630F" w:rsidRPr="0081630F" w:rsidRDefault="0081630F" w:rsidP="00FD45C4">
      <w:pPr>
        <w:numPr>
          <w:ilvl w:val="0"/>
          <w:numId w:val="14"/>
        </w:numPr>
        <w:tabs>
          <w:tab w:val="clear" w:pos="720"/>
        </w:tabs>
        <w:spacing w:before="100" w:beforeAutospacing="1" w:after="80" w:line="340" w:lineRule="exact"/>
        <w:ind w:left="714" w:hanging="357"/>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i/>
          <w:iCs/>
          <w:kern w:val="0"/>
          <w:lang w:eastAsia="en-AU"/>
          <w14:ligatures w14:val="none"/>
        </w:rPr>
        <w:t>Japan</w:t>
      </w:r>
      <w:r w:rsidRPr="0081630F">
        <w:rPr>
          <w:rFonts w:ascii="Times New Roman" w:eastAsia="Times New Roman" w:hAnsi="Times New Roman" w:cs="Times New Roman"/>
          <w:kern w:val="0"/>
          <w:lang w:eastAsia="en-AU"/>
          <w14:ligatures w14:val="none"/>
        </w:rPr>
        <w:t xml:space="preserve"> – Provides bilateral grants and technical assistance (through JICA) for climate-related infrastructure, energy, and disaster management across the Pacific.</w:t>
      </w:r>
    </w:p>
    <w:p w14:paraId="1B27D06B" w14:textId="77777777" w:rsidR="0081630F" w:rsidRPr="0081630F" w:rsidRDefault="0081630F" w:rsidP="001A3ECF">
      <w:pPr>
        <w:numPr>
          <w:ilvl w:val="0"/>
          <w:numId w:val="14"/>
        </w:numPr>
        <w:tabs>
          <w:tab w:val="clear" w:pos="720"/>
        </w:tabs>
        <w:spacing w:before="100" w:beforeAutospacing="1" w:after="120" w:line="340" w:lineRule="exact"/>
        <w:ind w:left="714" w:hanging="357"/>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i/>
          <w:iCs/>
          <w:kern w:val="0"/>
          <w:lang w:eastAsia="en-AU"/>
          <w14:ligatures w14:val="none"/>
        </w:rPr>
        <w:t>Taiwan (Republic of China)</w:t>
      </w:r>
      <w:r w:rsidRPr="0081630F">
        <w:rPr>
          <w:rFonts w:ascii="Times New Roman" w:eastAsia="Times New Roman" w:hAnsi="Times New Roman" w:cs="Times New Roman"/>
          <w:kern w:val="0"/>
          <w:lang w:eastAsia="en-AU"/>
          <w14:ligatures w14:val="none"/>
        </w:rPr>
        <w:t xml:space="preserve"> – Supports renewable energy and adaptation projects in its Pacific diplomatic partner countries (e.g. Palau, Nauru, Marshall Islands).</w:t>
      </w:r>
    </w:p>
    <w:p w14:paraId="617358C9" w14:textId="77777777" w:rsidR="0081630F" w:rsidRPr="0081630F" w:rsidRDefault="0081630F" w:rsidP="00FD45C4">
      <w:pPr>
        <w:spacing w:before="100" w:beforeAutospacing="1" w:line="360" w:lineRule="auto"/>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b/>
          <w:bCs/>
          <w:kern w:val="0"/>
          <w:lang w:eastAsia="en-AU"/>
          <w14:ligatures w14:val="none"/>
        </w:rPr>
        <w:t>Regional and Local Organizations/Initiatives:</w:t>
      </w:r>
    </w:p>
    <w:p w14:paraId="2121EE8A" w14:textId="77777777" w:rsidR="0081630F" w:rsidRPr="0081630F" w:rsidRDefault="0081630F" w:rsidP="00FD45C4">
      <w:pPr>
        <w:numPr>
          <w:ilvl w:val="0"/>
          <w:numId w:val="15"/>
        </w:numPr>
        <w:tabs>
          <w:tab w:val="clear" w:pos="720"/>
        </w:tabs>
        <w:spacing w:after="0" w:line="340" w:lineRule="exact"/>
        <w:ind w:left="714" w:hanging="357"/>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i/>
          <w:iCs/>
          <w:kern w:val="0"/>
          <w:lang w:eastAsia="en-AU"/>
          <w14:ligatures w14:val="none"/>
        </w:rPr>
        <w:t>Pacific Community (SPC)</w:t>
      </w:r>
      <w:r w:rsidRPr="0081630F">
        <w:rPr>
          <w:rFonts w:ascii="Times New Roman" w:eastAsia="Times New Roman" w:hAnsi="Times New Roman" w:cs="Times New Roman"/>
          <w:kern w:val="0"/>
          <w:lang w:eastAsia="en-AU"/>
          <w14:ligatures w14:val="none"/>
        </w:rPr>
        <w:t xml:space="preserve"> – Through its North Pacific Regional Office (based in Pohnpei) and technical divisions, SPC implements climate change adaptation, public health, and disaster risk projects in Micronesia. SPC is also a GCF delivery partner for readiness activities.</w:t>
      </w:r>
    </w:p>
    <w:p w14:paraId="2DC8DD9B" w14:textId="77777777" w:rsidR="0081630F" w:rsidRPr="0081630F" w:rsidRDefault="0081630F" w:rsidP="001A3ECF">
      <w:pPr>
        <w:numPr>
          <w:ilvl w:val="0"/>
          <w:numId w:val="15"/>
        </w:numPr>
        <w:tabs>
          <w:tab w:val="clear" w:pos="720"/>
        </w:tabs>
        <w:spacing w:before="100" w:beforeAutospacing="1" w:after="120" w:line="340" w:lineRule="exact"/>
        <w:ind w:left="714" w:hanging="357"/>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i/>
          <w:iCs/>
          <w:kern w:val="0"/>
          <w:lang w:eastAsia="en-AU"/>
          <w14:ligatures w14:val="none"/>
        </w:rPr>
        <w:t>Micronesia Conservation Trust (MCT)</w:t>
      </w:r>
      <w:r w:rsidRPr="0081630F">
        <w:rPr>
          <w:rFonts w:ascii="Times New Roman" w:eastAsia="Times New Roman" w:hAnsi="Times New Roman" w:cs="Times New Roman"/>
          <w:kern w:val="0"/>
          <w:lang w:eastAsia="en-AU"/>
          <w14:ligatures w14:val="none"/>
        </w:rPr>
        <w:t xml:space="preserve"> – A regional trust fund and accredited entity (Adaptation Fund National Implementing Entity) that provides grants for community-based climate adaptation and conservation across Micronesia. MCT is a key partner for ecosystem-based and nature-based solution projects.</w:t>
      </w:r>
    </w:p>
    <w:p w14:paraId="0DEA4300" w14:textId="77777777" w:rsidR="0081630F" w:rsidRPr="0081630F" w:rsidRDefault="0081630F" w:rsidP="00FD45C4">
      <w:pPr>
        <w:numPr>
          <w:ilvl w:val="0"/>
          <w:numId w:val="15"/>
        </w:numPr>
        <w:tabs>
          <w:tab w:val="clear" w:pos="720"/>
        </w:tabs>
        <w:spacing w:after="80" w:line="340" w:lineRule="exact"/>
        <w:ind w:left="714" w:hanging="357"/>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i/>
          <w:iCs/>
          <w:kern w:val="0"/>
          <w:lang w:eastAsia="en-AU"/>
          <w14:ligatures w14:val="none"/>
        </w:rPr>
        <w:t>The Nature Conservancy (TNC)</w:t>
      </w:r>
      <w:r w:rsidRPr="0081630F">
        <w:rPr>
          <w:rFonts w:ascii="Times New Roman" w:eastAsia="Times New Roman" w:hAnsi="Times New Roman" w:cs="Times New Roman"/>
          <w:kern w:val="0"/>
          <w:lang w:eastAsia="en-AU"/>
          <w14:ligatures w14:val="none"/>
        </w:rPr>
        <w:t xml:space="preserve"> – An international NGO with a strong presence in Micronesia, working on marine conservation and climate adaptation (e.g. resilient fisheries and coral reef protection). TNC can serve as a co-financier or technical partner for nature-based solution projects.</w:t>
      </w:r>
    </w:p>
    <w:p w14:paraId="6F19199C" w14:textId="77777777" w:rsidR="0081630F" w:rsidRPr="0081630F" w:rsidRDefault="0081630F" w:rsidP="001A3ECF">
      <w:pPr>
        <w:numPr>
          <w:ilvl w:val="0"/>
          <w:numId w:val="15"/>
        </w:numPr>
        <w:tabs>
          <w:tab w:val="clear" w:pos="720"/>
        </w:tabs>
        <w:spacing w:before="100" w:beforeAutospacing="1" w:after="120" w:line="340" w:lineRule="exact"/>
        <w:ind w:left="714" w:hanging="357"/>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i/>
          <w:iCs/>
          <w:kern w:val="0"/>
          <w:lang w:eastAsia="en-AU"/>
          <w14:ligatures w14:val="none"/>
        </w:rPr>
        <w:t>International Union for Conservation of Nature (IUCN)</w:t>
      </w:r>
      <w:r w:rsidRPr="0081630F">
        <w:rPr>
          <w:rFonts w:ascii="Times New Roman" w:eastAsia="Times New Roman" w:hAnsi="Times New Roman" w:cs="Times New Roman"/>
          <w:kern w:val="0"/>
          <w:lang w:eastAsia="en-AU"/>
          <w14:ligatures w14:val="none"/>
        </w:rPr>
        <w:t xml:space="preserve"> – Runs regional programs on ecosystem-based adaptation and provides climate policy support in the Pacific.</w:t>
      </w:r>
    </w:p>
    <w:p w14:paraId="30F861DF" w14:textId="77777777" w:rsidR="0081630F" w:rsidRPr="0081630F" w:rsidRDefault="0081630F" w:rsidP="00FD45C4">
      <w:pPr>
        <w:numPr>
          <w:ilvl w:val="0"/>
          <w:numId w:val="15"/>
        </w:numPr>
        <w:tabs>
          <w:tab w:val="clear" w:pos="720"/>
        </w:tabs>
        <w:spacing w:after="120" w:line="340" w:lineRule="exact"/>
        <w:ind w:left="714" w:hanging="357"/>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i/>
          <w:iCs/>
          <w:kern w:val="0"/>
          <w:lang w:eastAsia="en-AU"/>
          <w14:ligatures w14:val="none"/>
        </w:rPr>
        <w:t>Micronesia Challenge</w:t>
      </w:r>
      <w:r w:rsidRPr="0081630F">
        <w:rPr>
          <w:rFonts w:ascii="Times New Roman" w:eastAsia="Times New Roman" w:hAnsi="Times New Roman" w:cs="Times New Roman"/>
          <w:kern w:val="0"/>
          <w:lang w:eastAsia="en-AU"/>
          <w14:ligatures w14:val="none"/>
        </w:rPr>
        <w:t xml:space="preserve"> – A regional commitment by Micronesian countries and territories to conserve at least 30% of near-shore marine resources and 20% of terrestrial resources. It has an associated trust fund mechanism that could support climate adaptation co-benefits.</w:t>
      </w:r>
    </w:p>
    <w:p w14:paraId="43CF6694" w14:textId="77777777" w:rsidR="0081630F" w:rsidRPr="0081630F" w:rsidRDefault="0081630F" w:rsidP="001A3ECF">
      <w:pPr>
        <w:numPr>
          <w:ilvl w:val="0"/>
          <w:numId w:val="15"/>
        </w:numPr>
        <w:tabs>
          <w:tab w:val="clear" w:pos="720"/>
        </w:tabs>
        <w:spacing w:before="100" w:beforeAutospacing="1" w:after="120" w:line="340" w:lineRule="exact"/>
        <w:ind w:left="714" w:hanging="357"/>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i/>
          <w:iCs/>
          <w:kern w:val="0"/>
          <w:lang w:eastAsia="en-AU"/>
          <w14:ligatures w14:val="none"/>
        </w:rPr>
        <w:lastRenderedPageBreak/>
        <w:t>Micronesian Islands Forum (MIF)</w:t>
      </w:r>
      <w:r w:rsidRPr="0081630F">
        <w:rPr>
          <w:rFonts w:ascii="Times New Roman" w:eastAsia="Times New Roman" w:hAnsi="Times New Roman" w:cs="Times New Roman"/>
          <w:kern w:val="0"/>
          <w:lang w:eastAsia="en-AU"/>
          <w14:ligatures w14:val="none"/>
        </w:rPr>
        <w:t xml:space="preserve"> – A political alliance of Micronesian leaders (FSM, RMI, Palau, Kiribati, Nauru, with Guam and CNMI as observers) focusing on regional cooperation. Within MIF, sub-committees such as the Micronesia Challenge committee, the Regional Recycling Initiative, and the Regional Invasive Species Council provide platforms for environmental collaboration. While MIF is not a funding agency, its high-level endorsements can facilitate access to funding and political support.</w:t>
      </w:r>
    </w:p>
    <w:p w14:paraId="069F08F2" w14:textId="77777777" w:rsidR="0081630F" w:rsidRPr="0081630F" w:rsidRDefault="0081630F" w:rsidP="00FD45C4">
      <w:pPr>
        <w:numPr>
          <w:ilvl w:val="0"/>
          <w:numId w:val="15"/>
        </w:numPr>
        <w:tabs>
          <w:tab w:val="clear" w:pos="720"/>
        </w:tabs>
        <w:spacing w:before="100" w:beforeAutospacing="1" w:after="0" w:line="340" w:lineRule="exact"/>
        <w:ind w:left="714" w:hanging="357"/>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i/>
          <w:iCs/>
          <w:kern w:val="0"/>
          <w:lang w:eastAsia="en-AU"/>
          <w14:ligatures w14:val="none"/>
        </w:rPr>
        <w:t>Micronesian Presidents’ Summit</w:t>
      </w:r>
      <w:r w:rsidRPr="0081630F">
        <w:rPr>
          <w:rFonts w:ascii="Times New Roman" w:eastAsia="Times New Roman" w:hAnsi="Times New Roman" w:cs="Times New Roman"/>
          <w:kern w:val="0"/>
          <w:lang w:eastAsia="en-AU"/>
          <w14:ligatures w14:val="none"/>
        </w:rPr>
        <w:t xml:space="preserve"> – An annual summit of the heads of state of the independent Micronesian countries (FSM, RMI, Palau, Nauru, Kiribati). This high-level forum is another venue to advocate for climate finance needs and to coordinate with development partners at the political leadership level.</w:t>
      </w:r>
    </w:p>
    <w:p w14:paraId="1E26E2D7" w14:textId="77777777" w:rsidR="0081630F" w:rsidRPr="0081630F" w:rsidRDefault="0081630F" w:rsidP="00FD45C4">
      <w:pPr>
        <w:spacing w:before="100" w:beforeAutospacing="1" w:after="440" w:line="340" w:lineRule="exact"/>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kern w:val="0"/>
          <w:lang w:eastAsia="en-AU"/>
          <w14:ligatures w14:val="none"/>
        </w:rPr>
        <w:t>This diverse set of donors and partners offers multiple avenues for support. Annex 2 can be used as a reference when strategizing funding approaches for the project pipeline (Annex 3). For example, a coastal resilience project might seek co-financing from the Adaptation Fund and technical support from TNC, while a waste management initiative could engage JICA for infrastructure and Australia for community outreach. Close coordination with these partners will be crucial for securing funding and aligning projects with funder priorities.</w:t>
      </w:r>
    </w:p>
    <w:p w14:paraId="54D90B0D" w14:textId="77777777" w:rsidR="0081630F" w:rsidRPr="0081630F" w:rsidRDefault="0081630F" w:rsidP="001A3ECF">
      <w:pPr>
        <w:spacing w:before="360" w:after="120" w:line="340" w:lineRule="exact"/>
        <w:jc w:val="both"/>
        <w:outlineLvl w:val="1"/>
        <w:rPr>
          <w:rFonts w:ascii="Times New Roman" w:eastAsia="Times New Roman" w:hAnsi="Times New Roman" w:cs="Times New Roman"/>
          <w:kern w:val="0"/>
          <w:sz w:val="32"/>
          <w:szCs w:val="32"/>
          <w:lang w:eastAsia="en-AU"/>
          <w14:ligatures w14:val="none"/>
        </w:rPr>
      </w:pPr>
      <w:bookmarkStart w:id="17" w:name="_Toc198651266"/>
      <w:r w:rsidRPr="0081630F">
        <w:rPr>
          <w:rFonts w:ascii="Times New Roman" w:eastAsia="Times New Roman" w:hAnsi="Times New Roman" w:cs="Times New Roman"/>
          <w:kern w:val="0"/>
          <w:sz w:val="32"/>
          <w:szCs w:val="32"/>
          <w:lang w:eastAsia="en-AU"/>
          <w14:ligatures w14:val="none"/>
        </w:rPr>
        <w:t>Annex 3: Priority Sub-Regional Project Ideas for Support</w:t>
      </w:r>
      <w:bookmarkEnd w:id="17"/>
    </w:p>
    <w:p w14:paraId="2589CD5D" w14:textId="77777777" w:rsidR="0081630F" w:rsidRPr="0081630F" w:rsidRDefault="0081630F" w:rsidP="001A3ECF">
      <w:pPr>
        <w:spacing w:before="100" w:beforeAutospacing="1" w:after="120" w:line="340" w:lineRule="exact"/>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kern w:val="0"/>
          <w:lang w:eastAsia="en-AU"/>
          <w14:ligatures w14:val="none"/>
        </w:rPr>
        <w:t>Based on initial consultations (conducted in 2023 as part of the engagement strategy development) and strategic analysis, the following priority project concepts have been identified for North Pacific climate finance mobilization. These project ideas leverage common needs among the countries and align with SPREP’s expertise and partners’ interests. They are proposed for further development (feasibility assessment, concept note drafting, partner matchmaking) under this Action Plan:</w:t>
      </w:r>
    </w:p>
    <w:p w14:paraId="329821E2" w14:textId="77777777" w:rsidR="0081630F" w:rsidRPr="0081630F" w:rsidRDefault="0081630F" w:rsidP="001A3ECF">
      <w:pPr>
        <w:numPr>
          <w:ilvl w:val="0"/>
          <w:numId w:val="16"/>
        </w:numPr>
        <w:tabs>
          <w:tab w:val="clear" w:pos="720"/>
        </w:tabs>
        <w:spacing w:before="100" w:beforeAutospacing="1" w:after="120" w:line="340" w:lineRule="exact"/>
        <w:ind w:left="714" w:hanging="357"/>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b/>
          <w:bCs/>
          <w:kern w:val="0"/>
          <w:lang w:eastAsia="en-AU"/>
          <w14:ligatures w14:val="none"/>
        </w:rPr>
        <w:t>Climate-Resilient Waste Management in Atoll Nations</w:t>
      </w:r>
      <w:r w:rsidRPr="0081630F">
        <w:rPr>
          <w:rFonts w:ascii="Times New Roman" w:eastAsia="Times New Roman" w:hAnsi="Times New Roman" w:cs="Times New Roman"/>
          <w:kern w:val="0"/>
          <w:lang w:eastAsia="en-AU"/>
          <w14:ligatures w14:val="none"/>
        </w:rPr>
        <w:t xml:space="preserve"> – A multi-country initiative to improve solid and hazardous waste management infrastructure and systems in low-lying atoll countries (Kiribati, RMI, Tuvalu, etc.) so they can withstand climate impacts. This project would pilot innovative solutions for waste collection, recycling, and disposal that remain effective despite extreme weather events and sea-level rise (e.g. elevated or enclosed landfills, waste-to-energy for energy security). Co-benefits include reduced pollution and greenhouse gas emissions. </w:t>
      </w:r>
      <w:r w:rsidRPr="0081630F">
        <w:rPr>
          <w:rFonts w:ascii="Times New Roman" w:eastAsia="Times New Roman" w:hAnsi="Times New Roman" w:cs="Times New Roman"/>
          <w:i/>
          <w:iCs/>
          <w:kern w:val="0"/>
          <w:lang w:eastAsia="en-AU"/>
          <w14:ligatures w14:val="none"/>
        </w:rPr>
        <w:t>Potential funders:</w:t>
      </w:r>
      <w:r w:rsidRPr="0081630F">
        <w:rPr>
          <w:rFonts w:ascii="Times New Roman" w:eastAsia="Times New Roman" w:hAnsi="Times New Roman" w:cs="Times New Roman"/>
          <w:kern w:val="0"/>
          <w:lang w:eastAsia="en-AU"/>
          <w14:ligatures w14:val="none"/>
        </w:rPr>
        <w:t xml:space="preserve"> GCF (as a cross-cutting mitigation/adaptation project), with co-financing from sources like Japan or ADB; </w:t>
      </w:r>
      <w:r w:rsidRPr="0081630F">
        <w:rPr>
          <w:rFonts w:ascii="Times New Roman" w:eastAsia="Times New Roman" w:hAnsi="Times New Roman" w:cs="Times New Roman"/>
          <w:i/>
          <w:iCs/>
          <w:kern w:val="0"/>
          <w:lang w:eastAsia="en-AU"/>
          <w14:ligatures w14:val="none"/>
        </w:rPr>
        <w:t>Potential technical partners:</w:t>
      </w:r>
      <w:r w:rsidRPr="0081630F">
        <w:rPr>
          <w:rFonts w:ascii="Times New Roman" w:eastAsia="Times New Roman" w:hAnsi="Times New Roman" w:cs="Times New Roman"/>
          <w:kern w:val="0"/>
          <w:lang w:eastAsia="en-AU"/>
          <w14:ligatures w14:val="none"/>
        </w:rPr>
        <w:t xml:space="preserve"> JICA, and SPREP’s Waste Management and Pollution Control programme.</w:t>
      </w:r>
    </w:p>
    <w:p w14:paraId="11589E51" w14:textId="77777777" w:rsidR="0081630F" w:rsidRPr="0081630F" w:rsidRDefault="0081630F" w:rsidP="001A3ECF">
      <w:pPr>
        <w:numPr>
          <w:ilvl w:val="0"/>
          <w:numId w:val="16"/>
        </w:numPr>
        <w:tabs>
          <w:tab w:val="clear" w:pos="720"/>
        </w:tabs>
        <w:spacing w:before="100" w:beforeAutospacing="1" w:after="120" w:line="340" w:lineRule="exact"/>
        <w:ind w:left="714" w:hanging="357"/>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b/>
          <w:bCs/>
          <w:kern w:val="0"/>
          <w:lang w:eastAsia="en-AU"/>
          <w14:ligatures w14:val="none"/>
        </w:rPr>
        <w:t>Ecosystem-Based Adaptation and Invasive Species Control</w:t>
      </w:r>
      <w:r w:rsidRPr="0081630F">
        <w:rPr>
          <w:rFonts w:ascii="Times New Roman" w:eastAsia="Times New Roman" w:hAnsi="Times New Roman" w:cs="Times New Roman"/>
          <w:kern w:val="0"/>
          <w:lang w:eastAsia="en-AU"/>
          <w14:ligatures w14:val="none"/>
        </w:rPr>
        <w:t xml:space="preserve"> – A regional project to restore and protect critical ecosystems that buffer climate impacts, while managing </w:t>
      </w:r>
      <w:r w:rsidRPr="0081630F">
        <w:rPr>
          <w:rFonts w:ascii="Times New Roman" w:eastAsia="Times New Roman" w:hAnsi="Times New Roman" w:cs="Times New Roman"/>
          <w:kern w:val="0"/>
          <w:lang w:eastAsia="en-AU"/>
          <w14:ligatures w14:val="none"/>
        </w:rPr>
        <w:lastRenderedPageBreak/>
        <w:t xml:space="preserve">invasive species that exacerbate vulnerability. This could involve working across Micronesian islands to expand mangrove forests and seagrass beds (for coastal protection), to protect and restore coral reefs, and to eradicate or control invasive species (such as rats or invasive plant species) that degrade ecosystems. Nature-based solutions from this project will strengthen food security and coastal resilience for communities. </w:t>
      </w:r>
      <w:r w:rsidRPr="0081630F">
        <w:rPr>
          <w:rFonts w:ascii="Times New Roman" w:eastAsia="Times New Roman" w:hAnsi="Times New Roman" w:cs="Times New Roman"/>
          <w:i/>
          <w:iCs/>
          <w:kern w:val="0"/>
          <w:lang w:eastAsia="en-AU"/>
          <w14:ligatures w14:val="none"/>
        </w:rPr>
        <w:t>Potential funders:</w:t>
      </w:r>
      <w:r w:rsidRPr="0081630F">
        <w:rPr>
          <w:rFonts w:ascii="Times New Roman" w:eastAsia="Times New Roman" w:hAnsi="Times New Roman" w:cs="Times New Roman"/>
          <w:kern w:val="0"/>
          <w:lang w:eastAsia="en-AU"/>
          <w14:ligatures w14:val="none"/>
        </w:rPr>
        <w:t xml:space="preserve"> GCF (for ecosystem/livelihood resilience), GEF (biodiversity focal area), or the Adaptation Fund; </w:t>
      </w:r>
      <w:r w:rsidRPr="0081630F">
        <w:rPr>
          <w:rFonts w:ascii="Times New Roman" w:eastAsia="Times New Roman" w:hAnsi="Times New Roman" w:cs="Times New Roman"/>
          <w:i/>
          <w:iCs/>
          <w:kern w:val="0"/>
          <w:lang w:eastAsia="en-AU"/>
          <w14:ligatures w14:val="none"/>
        </w:rPr>
        <w:t>Potential partners:</w:t>
      </w:r>
      <w:r w:rsidRPr="0081630F">
        <w:rPr>
          <w:rFonts w:ascii="Times New Roman" w:eastAsia="Times New Roman" w:hAnsi="Times New Roman" w:cs="Times New Roman"/>
          <w:kern w:val="0"/>
          <w:lang w:eastAsia="en-AU"/>
          <w14:ligatures w14:val="none"/>
        </w:rPr>
        <w:t xml:space="preserve"> The Micronesia Challenge, MCT, TNC, and IUCN for technical support and implementation.</w:t>
      </w:r>
    </w:p>
    <w:p w14:paraId="0FBE3A48" w14:textId="77777777" w:rsidR="0081630F" w:rsidRPr="0081630F" w:rsidRDefault="0081630F" w:rsidP="001A3ECF">
      <w:pPr>
        <w:numPr>
          <w:ilvl w:val="0"/>
          <w:numId w:val="16"/>
        </w:numPr>
        <w:tabs>
          <w:tab w:val="clear" w:pos="720"/>
        </w:tabs>
        <w:spacing w:before="100" w:beforeAutospacing="1" w:after="120" w:line="340" w:lineRule="exact"/>
        <w:ind w:left="714" w:hanging="357"/>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b/>
          <w:bCs/>
          <w:kern w:val="0"/>
          <w:lang w:eastAsia="en-AU"/>
          <w14:ligatures w14:val="none"/>
        </w:rPr>
        <w:t>Climate-Proofing Development Planning and Infrastructure</w:t>
      </w:r>
      <w:r w:rsidRPr="0081630F">
        <w:rPr>
          <w:rFonts w:ascii="Times New Roman" w:eastAsia="Times New Roman" w:hAnsi="Times New Roman" w:cs="Times New Roman"/>
          <w:kern w:val="0"/>
          <w:lang w:eastAsia="en-AU"/>
          <w14:ligatures w14:val="none"/>
        </w:rPr>
        <w:t xml:space="preserve"> – A capacity-building project to integrate climate change considerations into national and sub-national development planning, particularly in Environmental Impact Assessment (EIA) processes and infrastructure planning. It would provide technical assistance and tools for North Pacific governments to ensure all new infrastructure and development projects are “climate-proofed” (for example, updated building codes and mandatory climate risk screening in EIAs). This could include training for government planners and creating climate risk information systems. </w:t>
      </w:r>
      <w:r w:rsidRPr="0081630F">
        <w:rPr>
          <w:rFonts w:ascii="Times New Roman" w:eastAsia="Times New Roman" w:hAnsi="Times New Roman" w:cs="Times New Roman"/>
          <w:i/>
          <w:iCs/>
          <w:kern w:val="0"/>
          <w:lang w:eastAsia="en-AU"/>
          <w14:ligatures w14:val="none"/>
        </w:rPr>
        <w:t>Potential funders:</w:t>
      </w:r>
      <w:r w:rsidRPr="0081630F">
        <w:rPr>
          <w:rFonts w:ascii="Times New Roman" w:eastAsia="Times New Roman" w:hAnsi="Times New Roman" w:cs="Times New Roman"/>
          <w:kern w:val="0"/>
          <w:lang w:eastAsia="en-AU"/>
          <w14:ligatures w14:val="none"/>
        </w:rPr>
        <w:t xml:space="preserve"> GCF Readiness program (for capacity building) or bilateral support from partners like Australia/New Zealand; </w:t>
      </w:r>
      <w:r w:rsidRPr="0081630F">
        <w:rPr>
          <w:rFonts w:ascii="Times New Roman" w:eastAsia="Times New Roman" w:hAnsi="Times New Roman" w:cs="Times New Roman"/>
          <w:i/>
          <w:iCs/>
          <w:kern w:val="0"/>
          <w:lang w:eastAsia="en-AU"/>
          <w14:ligatures w14:val="none"/>
        </w:rPr>
        <w:t>Potential partners:</w:t>
      </w:r>
      <w:r w:rsidRPr="0081630F">
        <w:rPr>
          <w:rFonts w:ascii="Times New Roman" w:eastAsia="Times New Roman" w:hAnsi="Times New Roman" w:cs="Times New Roman"/>
          <w:kern w:val="0"/>
          <w:lang w:eastAsia="en-AU"/>
          <w14:ligatures w14:val="none"/>
        </w:rPr>
        <w:t xml:space="preserve"> SPC (engineering and planning expertise), UNEP (policy support).</w:t>
      </w:r>
    </w:p>
    <w:p w14:paraId="0FCEA01F" w14:textId="77777777" w:rsidR="0081630F" w:rsidRPr="0081630F" w:rsidRDefault="0081630F" w:rsidP="001A3ECF">
      <w:pPr>
        <w:spacing w:before="100" w:beforeAutospacing="1" w:after="100" w:afterAutospacing="1" w:line="340" w:lineRule="exact"/>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i/>
          <w:iCs/>
          <w:kern w:val="0"/>
          <w:lang w:eastAsia="en-AU"/>
          <w14:ligatures w14:val="none"/>
        </w:rPr>
        <w:t>(Additional project ideas may be added as they emerge from ongoing consultations – for instance, a regional water security project focusing on rainwater harvesting and drought management, or a program to expand renewable energy and battery storage in remote islands – but the above represent the initial priority concepts to pursue.)</w:t>
      </w:r>
    </w:p>
    <w:p w14:paraId="04E16F13" w14:textId="5618456B" w:rsidR="0081630F" w:rsidRPr="0081630F" w:rsidRDefault="0081630F" w:rsidP="001A3ECF">
      <w:pPr>
        <w:spacing w:before="100" w:beforeAutospacing="1" w:after="100" w:afterAutospacing="1" w:line="340" w:lineRule="exact"/>
        <w:jc w:val="both"/>
        <w:rPr>
          <w:rFonts w:ascii="Times New Roman" w:eastAsia="Times New Roman" w:hAnsi="Times New Roman" w:cs="Times New Roman"/>
          <w:kern w:val="0"/>
          <w:lang w:eastAsia="en-AU"/>
          <w14:ligatures w14:val="none"/>
        </w:rPr>
      </w:pPr>
      <w:r w:rsidRPr="0081630F">
        <w:rPr>
          <w:rFonts w:ascii="Times New Roman" w:eastAsia="Times New Roman" w:hAnsi="Times New Roman" w:cs="Times New Roman"/>
          <w:kern w:val="0"/>
          <w:lang w:eastAsia="en-AU"/>
          <w14:ligatures w14:val="none"/>
        </w:rPr>
        <w:t xml:space="preserve">Each of these concepts addresses a critical shared challenge in the North Pacific and is structured to attract climate finance by delivering concrete outcomes (resilient infrastructure, conserved ecosystems, stronger policies) with regional impact. Under Actions </w:t>
      </w:r>
      <w:r w:rsidR="00B81E08">
        <w:rPr>
          <w:rFonts w:ascii="Times New Roman" w:eastAsia="Times New Roman" w:hAnsi="Times New Roman" w:cs="Times New Roman"/>
          <w:kern w:val="0"/>
          <w:lang w:eastAsia="en-AU"/>
          <w14:ligatures w14:val="none"/>
        </w:rPr>
        <w:t>6</w:t>
      </w:r>
      <w:r w:rsidR="000D4851">
        <w:rPr>
          <w:rFonts w:ascii="Times New Roman" w:eastAsia="Times New Roman" w:hAnsi="Times New Roman" w:cs="Times New Roman"/>
          <w:kern w:val="0"/>
          <w:lang w:eastAsia="en-AU"/>
          <w14:ligatures w14:val="none"/>
        </w:rPr>
        <w:t xml:space="preserve"> (b)</w:t>
      </w:r>
      <w:r w:rsidRPr="0081630F">
        <w:rPr>
          <w:rFonts w:ascii="Times New Roman" w:eastAsia="Times New Roman" w:hAnsi="Times New Roman" w:cs="Times New Roman"/>
          <w:kern w:val="0"/>
          <w:lang w:eastAsia="en-AU"/>
          <w14:ligatures w14:val="none"/>
        </w:rPr>
        <w:t xml:space="preserve"> and </w:t>
      </w:r>
      <w:r w:rsidR="00B81E08">
        <w:rPr>
          <w:rFonts w:ascii="Times New Roman" w:eastAsia="Times New Roman" w:hAnsi="Times New Roman" w:cs="Times New Roman"/>
          <w:kern w:val="0"/>
          <w:lang w:eastAsia="en-AU"/>
          <w14:ligatures w14:val="none"/>
        </w:rPr>
        <w:t>6</w:t>
      </w:r>
      <w:r w:rsidR="000D4851">
        <w:rPr>
          <w:rFonts w:ascii="Times New Roman" w:eastAsia="Times New Roman" w:hAnsi="Times New Roman" w:cs="Times New Roman"/>
          <w:kern w:val="0"/>
          <w:lang w:eastAsia="en-AU"/>
          <w14:ligatures w14:val="none"/>
        </w:rPr>
        <w:t xml:space="preserve"> (c)</w:t>
      </w:r>
      <w:r w:rsidRPr="0081630F">
        <w:rPr>
          <w:rFonts w:ascii="Times New Roman" w:eastAsia="Times New Roman" w:hAnsi="Times New Roman" w:cs="Times New Roman"/>
          <w:kern w:val="0"/>
          <w:lang w:eastAsia="en-AU"/>
          <w14:ligatures w14:val="none"/>
        </w:rPr>
        <w:t xml:space="preserve"> of </w:t>
      </w:r>
      <w:r w:rsidR="00B81E08" w:rsidRPr="0081630F">
        <w:rPr>
          <w:rFonts w:ascii="Times New Roman" w:eastAsia="Times New Roman" w:hAnsi="Times New Roman" w:cs="Times New Roman"/>
          <w:kern w:val="0"/>
          <w:lang w:eastAsia="en-AU"/>
          <w14:ligatures w14:val="none"/>
        </w:rPr>
        <w:t xml:space="preserve">this </w:t>
      </w:r>
      <w:proofErr w:type="gramStart"/>
      <w:r w:rsidR="00B81E08" w:rsidRPr="0081630F">
        <w:rPr>
          <w:rFonts w:ascii="Times New Roman" w:eastAsia="Times New Roman" w:hAnsi="Times New Roman" w:cs="Times New Roman"/>
          <w:kern w:val="0"/>
          <w:lang w:eastAsia="en-AU"/>
          <w14:ligatures w14:val="none"/>
        </w:rPr>
        <w:t>plan</w:t>
      </w:r>
      <w:proofErr w:type="gramEnd"/>
      <w:r w:rsidRPr="0081630F">
        <w:rPr>
          <w:rFonts w:ascii="Times New Roman" w:eastAsia="Times New Roman" w:hAnsi="Times New Roman" w:cs="Times New Roman"/>
          <w:kern w:val="0"/>
          <w:lang w:eastAsia="en-AU"/>
          <w14:ligatures w14:val="none"/>
        </w:rPr>
        <w:t xml:space="preserve">, these ideas will be further refined with stakeholder input. The intention is to develop them into robust funding proposals (Action </w:t>
      </w:r>
      <w:r w:rsidR="001A42EF">
        <w:rPr>
          <w:rFonts w:ascii="Times New Roman" w:eastAsia="Times New Roman" w:hAnsi="Times New Roman" w:cs="Times New Roman"/>
          <w:kern w:val="0"/>
          <w:lang w:eastAsia="en-AU"/>
          <w14:ligatures w14:val="none"/>
        </w:rPr>
        <w:t>9</w:t>
      </w:r>
      <w:r w:rsidR="000D4851">
        <w:rPr>
          <w:rFonts w:ascii="Times New Roman" w:eastAsia="Times New Roman" w:hAnsi="Times New Roman" w:cs="Times New Roman"/>
          <w:kern w:val="0"/>
          <w:lang w:eastAsia="en-AU"/>
          <w14:ligatures w14:val="none"/>
        </w:rPr>
        <w:t xml:space="preserve"> (b)</w:t>
      </w:r>
      <w:r w:rsidRPr="0081630F">
        <w:rPr>
          <w:rFonts w:ascii="Times New Roman" w:eastAsia="Times New Roman" w:hAnsi="Times New Roman" w:cs="Times New Roman"/>
          <w:kern w:val="0"/>
          <w:lang w:eastAsia="en-AU"/>
          <w14:ligatures w14:val="none"/>
        </w:rPr>
        <w:t>) with the support of partners. Importantly, these concepts align with the GCF’s strategic results areas (e.g. resilient infrastructure, ecosystem health) and SPREP’s strategic focus, thereby ensuring consistency with SPREP’s work programme and GCF priorities.</w:t>
      </w:r>
    </w:p>
    <w:p w14:paraId="728529C5" w14:textId="77777777" w:rsidR="0081630F" w:rsidRDefault="0081630F"/>
    <w:sectPr w:rsidR="0081630F" w:rsidSect="008873EC">
      <w:pgSz w:w="11906" w:h="16838"/>
      <w:pgMar w:top="1440" w:right="1440" w:bottom="1440" w:left="1440" w:header="720" w:footer="720" w:gutter="0"/>
      <w:pgNumType w:start="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9DBF0" w14:textId="77777777" w:rsidR="003A70B4" w:rsidRDefault="003A70B4" w:rsidP="0081630F">
      <w:pPr>
        <w:spacing w:after="0" w:line="240" w:lineRule="auto"/>
      </w:pPr>
      <w:r>
        <w:separator/>
      </w:r>
    </w:p>
  </w:endnote>
  <w:endnote w:type="continuationSeparator" w:id="0">
    <w:p w14:paraId="1B7BCEC5" w14:textId="77777777" w:rsidR="003A70B4" w:rsidRDefault="003A70B4" w:rsidP="008163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0185887"/>
      <w:docPartObj>
        <w:docPartGallery w:val="Page Numbers (Bottom of Page)"/>
        <w:docPartUnique/>
      </w:docPartObj>
    </w:sdtPr>
    <w:sdtEndPr>
      <w:rPr>
        <w:noProof/>
      </w:rPr>
    </w:sdtEndPr>
    <w:sdtContent>
      <w:p w14:paraId="2CE6FD53" w14:textId="20BF7B5D" w:rsidR="0081630F" w:rsidRDefault="0081630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E542D7" w14:textId="77777777" w:rsidR="0081630F" w:rsidRDefault="008163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F0D7B" w14:textId="29D24583" w:rsidR="004F2CB4" w:rsidRDefault="004F2CB4">
    <w:pPr>
      <w:pStyle w:val="Footer"/>
      <w:jc w:val="center"/>
    </w:pPr>
    <w:r>
      <w:t>2</w:t>
    </w:r>
  </w:p>
  <w:p w14:paraId="05B7E0C8" w14:textId="77777777" w:rsidR="00D26A3C" w:rsidRDefault="00D26A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43438" w14:textId="77777777" w:rsidR="003A70B4" w:rsidRDefault="003A70B4" w:rsidP="0081630F">
      <w:pPr>
        <w:spacing w:after="0" w:line="240" w:lineRule="auto"/>
      </w:pPr>
      <w:r>
        <w:separator/>
      </w:r>
    </w:p>
  </w:footnote>
  <w:footnote w:type="continuationSeparator" w:id="0">
    <w:p w14:paraId="41E50A08" w14:textId="77777777" w:rsidR="003A70B4" w:rsidRDefault="003A70B4" w:rsidP="008163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D4E8D"/>
    <w:multiLevelType w:val="multilevel"/>
    <w:tmpl w:val="36E8F0B2"/>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F158EF"/>
    <w:multiLevelType w:val="multilevel"/>
    <w:tmpl w:val="000C1CD6"/>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49791C"/>
    <w:multiLevelType w:val="hybridMultilevel"/>
    <w:tmpl w:val="53F6566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4EF47F4"/>
    <w:multiLevelType w:val="multilevel"/>
    <w:tmpl w:val="4DE0EF1C"/>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710910"/>
    <w:multiLevelType w:val="hybridMultilevel"/>
    <w:tmpl w:val="DC8C669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69434E6"/>
    <w:multiLevelType w:val="multilevel"/>
    <w:tmpl w:val="1D001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F238B3"/>
    <w:multiLevelType w:val="multilevel"/>
    <w:tmpl w:val="F39C3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D468E7"/>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FE64D56"/>
    <w:multiLevelType w:val="multilevel"/>
    <w:tmpl w:val="4E6AB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5516D5"/>
    <w:multiLevelType w:val="multilevel"/>
    <w:tmpl w:val="4E8A9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A81CF8"/>
    <w:multiLevelType w:val="multilevel"/>
    <w:tmpl w:val="0646F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A72463"/>
    <w:multiLevelType w:val="multilevel"/>
    <w:tmpl w:val="EC6EBE26"/>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1F7A4E"/>
    <w:multiLevelType w:val="multilevel"/>
    <w:tmpl w:val="36E8F0B2"/>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75052C"/>
    <w:multiLevelType w:val="multilevel"/>
    <w:tmpl w:val="0520069C"/>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A27F55"/>
    <w:multiLevelType w:val="hybridMultilevel"/>
    <w:tmpl w:val="51EAFA1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4F4E1B67"/>
    <w:multiLevelType w:val="multilevel"/>
    <w:tmpl w:val="36E8F0B2"/>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7F25C7"/>
    <w:multiLevelType w:val="multilevel"/>
    <w:tmpl w:val="D89ED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6B63A2"/>
    <w:multiLevelType w:val="multilevel"/>
    <w:tmpl w:val="8AB22F24"/>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E13759"/>
    <w:multiLevelType w:val="multilevel"/>
    <w:tmpl w:val="07BAD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D81275"/>
    <w:multiLevelType w:val="multilevel"/>
    <w:tmpl w:val="B31A7918"/>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926969"/>
    <w:multiLevelType w:val="multilevel"/>
    <w:tmpl w:val="C9986608"/>
    <w:lvl w:ilvl="0">
      <w:start w:val="1"/>
      <w:numFmt w:val="decimal"/>
      <w:lvlText w:val="%1."/>
      <w:lvlJc w:val="left"/>
      <w:pPr>
        <w:ind w:left="360" w:hanging="360"/>
      </w:pPr>
      <w:rPr>
        <w:b w:val="0"/>
        <w:bCs w:val="0"/>
        <w:sz w:val="32"/>
        <w:szCs w:val="3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5AA6A1A"/>
    <w:multiLevelType w:val="multilevel"/>
    <w:tmpl w:val="36E8F0B2"/>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9711335">
    <w:abstractNumId w:val="18"/>
  </w:num>
  <w:num w:numId="2" w16cid:durableId="2062710533">
    <w:abstractNumId w:val="8"/>
  </w:num>
  <w:num w:numId="3" w16cid:durableId="2014380072">
    <w:abstractNumId w:val="16"/>
  </w:num>
  <w:num w:numId="4" w16cid:durableId="764032441">
    <w:abstractNumId w:val="5"/>
  </w:num>
  <w:num w:numId="5" w16cid:durableId="882449106">
    <w:abstractNumId w:val="6"/>
  </w:num>
  <w:num w:numId="6" w16cid:durableId="1886060894">
    <w:abstractNumId w:val="9"/>
  </w:num>
  <w:num w:numId="7" w16cid:durableId="428428222">
    <w:abstractNumId w:val="10"/>
  </w:num>
  <w:num w:numId="8" w16cid:durableId="1694183853">
    <w:abstractNumId w:val="20"/>
  </w:num>
  <w:num w:numId="9" w16cid:durableId="578364889">
    <w:abstractNumId w:val="7"/>
  </w:num>
  <w:num w:numId="10" w16cid:durableId="1653217374">
    <w:abstractNumId w:val="15"/>
  </w:num>
  <w:num w:numId="11" w16cid:durableId="284240639">
    <w:abstractNumId w:val="3"/>
  </w:num>
  <w:num w:numId="12" w16cid:durableId="2119253758">
    <w:abstractNumId w:val="17"/>
  </w:num>
  <w:num w:numId="13" w16cid:durableId="195313400">
    <w:abstractNumId w:val="13"/>
  </w:num>
  <w:num w:numId="14" w16cid:durableId="478108414">
    <w:abstractNumId w:val="1"/>
  </w:num>
  <w:num w:numId="15" w16cid:durableId="1391466993">
    <w:abstractNumId w:val="19"/>
  </w:num>
  <w:num w:numId="16" w16cid:durableId="789859389">
    <w:abstractNumId w:val="11"/>
  </w:num>
  <w:num w:numId="17" w16cid:durableId="641160842">
    <w:abstractNumId w:val="4"/>
  </w:num>
  <w:num w:numId="18" w16cid:durableId="188878345">
    <w:abstractNumId w:val="2"/>
  </w:num>
  <w:num w:numId="19" w16cid:durableId="1560089188">
    <w:abstractNumId w:val="14"/>
  </w:num>
  <w:num w:numId="20" w16cid:durableId="1505246209">
    <w:abstractNumId w:val="12"/>
  </w:num>
  <w:num w:numId="21" w16cid:durableId="903561859">
    <w:abstractNumId w:val="21"/>
  </w:num>
  <w:num w:numId="22" w16cid:durableId="1975953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30F"/>
    <w:rsid w:val="00011928"/>
    <w:rsid w:val="000B5BD1"/>
    <w:rsid w:val="000C511B"/>
    <w:rsid w:val="000D4851"/>
    <w:rsid w:val="00135A81"/>
    <w:rsid w:val="001906F2"/>
    <w:rsid w:val="001A3ECF"/>
    <w:rsid w:val="001A42EF"/>
    <w:rsid w:val="00235BB0"/>
    <w:rsid w:val="00323FEC"/>
    <w:rsid w:val="003A703C"/>
    <w:rsid w:val="003A70B4"/>
    <w:rsid w:val="004C45F5"/>
    <w:rsid w:val="004F2CB4"/>
    <w:rsid w:val="005A62C9"/>
    <w:rsid w:val="005D6132"/>
    <w:rsid w:val="006C0F46"/>
    <w:rsid w:val="00785EEB"/>
    <w:rsid w:val="007A391E"/>
    <w:rsid w:val="0081630F"/>
    <w:rsid w:val="008873EC"/>
    <w:rsid w:val="008B6C44"/>
    <w:rsid w:val="00973039"/>
    <w:rsid w:val="00A22D54"/>
    <w:rsid w:val="00A31F10"/>
    <w:rsid w:val="00AF2731"/>
    <w:rsid w:val="00B20F23"/>
    <w:rsid w:val="00B3390F"/>
    <w:rsid w:val="00B81E08"/>
    <w:rsid w:val="00B92C21"/>
    <w:rsid w:val="00C21ABC"/>
    <w:rsid w:val="00CF7A05"/>
    <w:rsid w:val="00D26A3C"/>
    <w:rsid w:val="00D32A7A"/>
    <w:rsid w:val="00D46CE8"/>
    <w:rsid w:val="00D603FB"/>
    <w:rsid w:val="00E30A4C"/>
    <w:rsid w:val="00EB7C20"/>
    <w:rsid w:val="00F52A15"/>
    <w:rsid w:val="00FD45C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31D9C"/>
  <w15:chartTrackingRefBased/>
  <w15:docId w15:val="{F430BA4D-337C-456A-90B9-CEA372E47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63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63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63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63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63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63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63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63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63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63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63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63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63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63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63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63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63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630F"/>
    <w:rPr>
      <w:rFonts w:eastAsiaTheme="majorEastAsia" w:cstheme="majorBidi"/>
      <w:color w:val="272727" w:themeColor="text1" w:themeTint="D8"/>
    </w:rPr>
  </w:style>
  <w:style w:type="paragraph" w:styleId="Title">
    <w:name w:val="Title"/>
    <w:basedOn w:val="Normal"/>
    <w:next w:val="Normal"/>
    <w:link w:val="TitleChar"/>
    <w:uiPriority w:val="10"/>
    <w:qFormat/>
    <w:rsid w:val="008163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63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63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63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630F"/>
    <w:pPr>
      <w:spacing w:before="160"/>
      <w:jc w:val="center"/>
    </w:pPr>
    <w:rPr>
      <w:i/>
      <w:iCs/>
      <w:color w:val="404040" w:themeColor="text1" w:themeTint="BF"/>
    </w:rPr>
  </w:style>
  <w:style w:type="character" w:customStyle="1" w:styleId="QuoteChar">
    <w:name w:val="Quote Char"/>
    <w:basedOn w:val="DefaultParagraphFont"/>
    <w:link w:val="Quote"/>
    <w:uiPriority w:val="29"/>
    <w:rsid w:val="0081630F"/>
    <w:rPr>
      <w:i/>
      <w:iCs/>
      <w:color w:val="404040" w:themeColor="text1" w:themeTint="BF"/>
    </w:rPr>
  </w:style>
  <w:style w:type="paragraph" w:styleId="ListParagraph">
    <w:name w:val="List Paragraph"/>
    <w:basedOn w:val="Normal"/>
    <w:uiPriority w:val="34"/>
    <w:qFormat/>
    <w:rsid w:val="0081630F"/>
    <w:pPr>
      <w:ind w:left="720"/>
      <w:contextualSpacing/>
    </w:pPr>
  </w:style>
  <w:style w:type="character" w:styleId="IntenseEmphasis">
    <w:name w:val="Intense Emphasis"/>
    <w:basedOn w:val="DefaultParagraphFont"/>
    <w:uiPriority w:val="21"/>
    <w:qFormat/>
    <w:rsid w:val="0081630F"/>
    <w:rPr>
      <w:i/>
      <w:iCs/>
      <w:color w:val="0F4761" w:themeColor="accent1" w:themeShade="BF"/>
    </w:rPr>
  </w:style>
  <w:style w:type="paragraph" w:styleId="IntenseQuote">
    <w:name w:val="Intense Quote"/>
    <w:basedOn w:val="Normal"/>
    <w:next w:val="Normal"/>
    <w:link w:val="IntenseQuoteChar"/>
    <w:uiPriority w:val="30"/>
    <w:qFormat/>
    <w:rsid w:val="008163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630F"/>
    <w:rPr>
      <w:i/>
      <w:iCs/>
      <w:color w:val="0F4761" w:themeColor="accent1" w:themeShade="BF"/>
    </w:rPr>
  </w:style>
  <w:style w:type="character" w:styleId="IntenseReference">
    <w:name w:val="Intense Reference"/>
    <w:basedOn w:val="DefaultParagraphFont"/>
    <w:uiPriority w:val="32"/>
    <w:qFormat/>
    <w:rsid w:val="0081630F"/>
    <w:rPr>
      <w:b/>
      <w:bCs/>
      <w:smallCaps/>
      <w:color w:val="0F4761" w:themeColor="accent1" w:themeShade="BF"/>
      <w:spacing w:val="5"/>
    </w:rPr>
  </w:style>
  <w:style w:type="paragraph" w:styleId="Header">
    <w:name w:val="header"/>
    <w:basedOn w:val="Normal"/>
    <w:link w:val="HeaderChar"/>
    <w:uiPriority w:val="99"/>
    <w:unhideWhenUsed/>
    <w:rsid w:val="008163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630F"/>
  </w:style>
  <w:style w:type="paragraph" w:styleId="Footer">
    <w:name w:val="footer"/>
    <w:basedOn w:val="Normal"/>
    <w:link w:val="FooterChar"/>
    <w:uiPriority w:val="99"/>
    <w:unhideWhenUsed/>
    <w:rsid w:val="008163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630F"/>
  </w:style>
  <w:style w:type="paragraph" w:styleId="Caption">
    <w:name w:val="caption"/>
    <w:basedOn w:val="Normal"/>
    <w:next w:val="Normal"/>
    <w:uiPriority w:val="35"/>
    <w:unhideWhenUsed/>
    <w:qFormat/>
    <w:rsid w:val="005A62C9"/>
    <w:pPr>
      <w:spacing w:after="200" w:line="240" w:lineRule="auto"/>
    </w:pPr>
    <w:rPr>
      <w:i/>
      <w:iCs/>
      <w:color w:val="0E2841" w:themeColor="text2"/>
      <w:sz w:val="18"/>
      <w:szCs w:val="18"/>
    </w:rPr>
  </w:style>
  <w:style w:type="paragraph" w:styleId="TOCHeading">
    <w:name w:val="TOC Heading"/>
    <w:basedOn w:val="Heading1"/>
    <w:next w:val="Normal"/>
    <w:uiPriority w:val="39"/>
    <w:unhideWhenUsed/>
    <w:qFormat/>
    <w:rsid w:val="005D6132"/>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5D6132"/>
    <w:pPr>
      <w:spacing w:after="100"/>
    </w:pPr>
  </w:style>
  <w:style w:type="paragraph" w:styleId="TOC2">
    <w:name w:val="toc 2"/>
    <w:basedOn w:val="Normal"/>
    <w:next w:val="Normal"/>
    <w:autoRedefine/>
    <w:uiPriority w:val="39"/>
    <w:unhideWhenUsed/>
    <w:rsid w:val="005D6132"/>
    <w:pPr>
      <w:spacing w:after="100"/>
      <w:ind w:left="240"/>
    </w:pPr>
  </w:style>
  <w:style w:type="character" w:styleId="Hyperlink">
    <w:name w:val="Hyperlink"/>
    <w:basedOn w:val="DefaultParagraphFont"/>
    <w:uiPriority w:val="99"/>
    <w:unhideWhenUsed/>
    <w:rsid w:val="005D613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822254">
      <w:bodyDiv w:val="1"/>
      <w:marLeft w:val="0"/>
      <w:marRight w:val="0"/>
      <w:marTop w:val="0"/>
      <w:marBottom w:val="0"/>
      <w:divBdr>
        <w:top w:val="none" w:sz="0" w:space="0" w:color="auto"/>
        <w:left w:val="none" w:sz="0" w:space="0" w:color="auto"/>
        <w:bottom w:val="none" w:sz="0" w:space="0" w:color="auto"/>
        <w:right w:val="none" w:sz="0" w:space="0" w:color="auto"/>
      </w:divBdr>
    </w:div>
    <w:div w:id="1719039765">
      <w:bodyDiv w:val="1"/>
      <w:marLeft w:val="0"/>
      <w:marRight w:val="0"/>
      <w:marTop w:val="0"/>
      <w:marBottom w:val="0"/>
      <w:divBdr>
        <w:top w:val="none" w:sz="0" w:space="0" w:color="auto"/>
        <w:left w:val="none" w:sz="0" w:space="0" w:color="auto"/>
        <w:bottom w:val="none" w:sz="0" w:space="0" w:color="auto"/>
        <w:right w:val="none" w:sz="0" w:space="0" w:color="auto"/>
      </w:divBdr>
    </w:div>
    <w:div w:id="2017341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80897D-A68A-45C2-B75A-DC52C3AFC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17</Pages>
  <Words>6607</Words>
  <Characters>37660</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Semi Qamese</dc:creator>
  <cp:keywords/>
  <dc:description/>
  <cp:lastModifiedBy>Apiseta Eti</cp:lastModifiedBy>
  <cp:revision>15</cp:revision>
  <dcterms:created xsi:type="dcterms:W3CDTF">2025-05-15T23:36:00Z</dcterms:created>
  <dcterms:modified xsi:type="dcterms:W3CDTF">2025-05-23T01:42:00Z</dcterms:modified>
</cp:coreProperties>
</file>